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490" w:rsidRPr="00E66490" w:rsidRDefault="00E66490" w:rsidP="00E66490">
      <w:pPr>
        <w:jc w:val="center"/>
        <w:rPr>
          <w:sz w:val="32"/>
          <w:szCs w:val="32"/>
        </w:rPr>
      </w:pPr>
      <w:r w:rsidRPr="00E66490">
        <w:rPr>
          <w:sz w:val="32"/>
          <w:szCs w:val="32"/>
        </w:rPr>
        <w:t>Erich  Fromm</w:t>
      </w:r>
    </w:p>
    <w:p w:rsidR="00E66490" w:rsidRPr="00E66490" w:rsidRDefault="00E66490" w:rsidP="00E66490">
      <w:pPr>
        <w:jc w:val="center"/>
        <w:rPr>
          <w:sz w:val="32"/>
          <w:szCs w:val="32"/>
        </w:rPr>
      </w:pPr>
      <w:r w:rsidRPr="00E66490">
        <w:rPr>
          <w:b/>
          <w:sz w:val="32"/>
          <w:szCs w:val="32"/>
        </w:rPr>
        <w:t>El arte de amar</w:t>
      </w:r>
    </w:p>
    <w:p w:rsidR="00E66490" w:rsidRDefault="00E66490" w:rsidP="00E66490">
      <w:pPr>
        <w:spacing w:after="0"/>
        <w:ind w:left="2330"/>
        <w:jc w:val="center"/>
      </w:pPr>
      <w:r>
        <w:t>PREFACIO</w:t>
      </w:r>
    </w:p>
    <w:p w:rsidR="00E66490" w:rsidRDefault="00E66490" w:rsidP="00E66490">
      <w:pPr>
        <w:spacing w:after="0"/>
        <w:ind w:left="-5"/>
      </w:pPr>
      <w:r>
        <w:t>La lectura de este libro defraudará a quien espere fáciles enseñanzas en el arte de amar. Por el contrario, la finalidad del libro es demostrar que el amor no es un sentimiento fácil para nadie, sea cual fuere el grado de madurez alcanzado. Su finalidad es convencer al lector de que todos sus intentos de amar están condenados al fracaso, a menos que procure, del modo más activo, desarrollar su personalidad total, en forma de alcanzar una orientación productiva; y de que la satisfacción en el amor individual no puede lograrse sin la capacidad de amar  al prójimo, sin humildad, coraje, fe y disciplina. En una cultura en la cual esas cualidades son raras, también ha de ser rara la capacidad de amar. Quien no lo crea, que se pregunte a sí mismo a cuántas personas verdaderamente capaces de amar ha conocido.</w:t>
      </w:r>
    </w:p>
    <w:p w:rsidR="00E66490" w:rsidRDefault="00E66490" w:rsidP="00E66490">
      <w:pPr>
        <w:spacing w:after="0"/>
        <w:ind w:left="-5"/>
      </w:pPr>
      <w:r>
        <w:t>Pero la dificultad de la empresa no debe inducir a que se abstenga uno de tratar de conocer las dificultades y las condiciones de su consecución. A fin de evitar complicaciones innecesarias he procurado tratar el problema, en la mayor medida posible, en un lenguaje no técnico. Por la misma razón he hecho la menor cantidad de referencias a la literatura sobre el amor.</w:t>
      </w:r>
    </w:p>
    <w:p w:rsidR="00E66490" w:rsidRDefault="00E66490" w:rsidP="00E66490">
      <w:pPr>
        <w:spacing w:after="905"/>
        <w:ind w:left="-5"/>
      </w:pPr>
      <w:r>
        <w:t>Otro problema que no pude resolver en forma enteramente satisfactoria, fue el de evitar la repetición de ideas expuestas en algunos de mis libros anteriores.</w:t>
      </w:r>
    </w:p>
    <w:p w:rsidR="00E66490" w:rsidRDefault="00E66490" w:rsidP="00E66490">
      <w:pPr>
        <w:spacing w:after="228" w:line="241" w:lineRule="auto"/>
        <w:ind w:left="-5" w:right="-13"/>
      </w:pPr>
      <w:r>
        <w:rPr>
          <w:rFonts w:ascii="Arial" w:eastAsia="Arial" w:hAnsi="Arial" w:cs="Arial"/>
          <w:i/>
        </w:rPr>
        <w:t>En particular, es el lector familiarizado con El miedo a la libertad, Ética y psicoanálisis, y Psicoanálisis de la sociedad contemporánea, quien encontrará en el presente libro muchas ideas expresadas ya en aquéllos. Sin embargo, El arte de amar en modo alguno es una recapitulación. Presenta muchas ideas más allá de las anteriormente expresadas, y, como es natural, también las viejas adquieren a veces perspectivas nuevas por el hecho de centrarse alrededor de un tema, el del arte de amar.</w:t>
      </w:r>
    </w:p>
    <w:p w:rsidR="00E66490" w:rsidRDefault="00E66490" w:rsidP="00E66490">
      <w:pPr>
        <w:spacing w:after="662" w:line="265" w:lineRule="auto"/>
        <w:ind w:right="4"/>
        <w:jc w:val="right"/>
      </w:pPr>
      <w:r>
        <w:rPr>
          <w:rFonts w:ascii="Arial" w:eastAsia="Arial" w:hAnsi="Arial" w:cs="Arial"/>
          <w:b/>
          <w:i/>
        </w:rPr>
        <w:t>ERICH FROMM</w:t>
      </w:r>
    </w:p>
    <w:p w:rsidR="00E66490" w:rsidRDefault="00E66490" w:rsidP="00E66490">
      <w:pPr>
        <w:spacing w:after="228" w:line="241" w:lineRule="auto"/>
        <w:ind w:left="-5" w:right="-13"/>
      </w:pPr>
      <w:r>
        <w:rPr>
          <w:rFonts w:ascii="Arial" w:eastAsia="Arial" w:hAnsi="Arial" w:cs="Arial"/>
          <w:i/>
        </w:rPr>
        <w:t>Quien no conoce nada, no ama nada. Quien no puede hacer nada, no comprende nada. Quien nada comprende, nada vale. Pero quien comprende también ama, observa, ve... Cuanto mayor es el conocimiento inherente a una cosa, más grande es el amor... Quien cree que todas las frutas maduran al mismo tiempo que las frutillas nada sabe acerca de las uvas.</w:t>
      </w:r>
    </w:p>
    <w:p w:rsidR="00E66490" w:rsidRDefault="00E66490" w:rsidP="00E66490">
      <w:pPr>
        <w:spacing w:after="662" w:line="265" w:lineRule="auto"/>
        <w:ind w:right="4"/>
        <w:jc w:val="right"/>
      </w:pPr>
      <w:r>
        <w:rPr>
          <w:rFonts w:ascii="Arial" w:eastAsia="Arial" w:hAnsi="Arial" w:cs="Arial"/>
          <w:b/>
          <w:i/>
        </w:rPr>
        <w:t>PARACELSO</w:t>
      </w:r>
    </w:p>
    <w:p w:rsidR="00E66490" w:rsidRDefault="00E66490" w:rsidP="00E66490">
      <w:pPr>
        <w:ind w:left="-5"/>
      </w:pPr>
      <w:r>
        <w:t>I. ¿ES EL AMOR UN ARTE?</w:t>
      </w:r>
    </w:p>
    <w:p w:rsidR="00E66490" w:rsidRDefault="00E66490" w:rsidP="00E66490">
      <w:pPr>
        <w:ind w:left="-5"/>
      </w:pPr>
      <w:r>
        <w:t>¿Es el amor un arte? En tal caso, requiere conocimiento y esfuerzo. ¿O es el amor una sensación placentera, cuya experiencia es una cuestión de azar, algo con lo que uno «tropieza» si tiene suerte? Este libro se basa en la primera premisa, si bien es indudable que la mayoría de la gente de hoy cree en la segunda.</w:t>
      </w:r>
    </w:p>
    <w:p w:rsidR="00E66490" w:rsidRDefault="00E66490" w:rsidP="00E66490">
      <w:pPr>
        <w:ind w:left="-5"/>
      </w:pPr>
      <w:r>
        <w:lastRenderedPageBreak/>
        <w:t>No se trata de que la gente piense que el amor carece de importancia. En realidad, todos están sedientos de amor; ven innumerables películas basadas en historias de amor felices y desgraciadas, escuchan centenares de canciones triviales que hablan del amor, y, sin embargo, casi nadie piensa que hay algo que aprender acerca del amor.</w:t>
      </w:r>
    </w:p>
    <w:p w:rsidR="00E66490" w:rsidRDefault="00E66490" w:rsidP="00E66490">
      <w:pPr>
        <w:ind w:left="-5"/>
      </w:pPr>
      <w:r>
        <w:t>Esa peculiar actitud se basa en varias premisas que, individualmente o combinadas, tienden a sustentarla. Para la mayoría de la gente, el problema del amor consiste fundamentalmente en ser amado, y no en amar, no en la propia capacidad de amar. De ahí que para ellos el problema sea cómo lograr que se los ame, cómo ser dignos de amor. Para alcanzar ese objetivo, siguen varios caminos. Uno de ellos, utilizado en especial por los hombres, es tener éxito, ser tan poderoso y rico como lo permita el margen social de la propia posición. Otro, usado particularmente por las mujeres, consiste en ser atractivas, por medio del cuidado del cuerpo, la ropa, etc. Existen otras formas de hacerse atractivo, que utilizan tanto los hombres como las mujeres, tales como tener modales agradables y conversación interesante, ser útil, modesto, inofensivo. Muchas de las formas de hacerse querer son iguales a las que se utilizan para alcanzar el éxito, para «ganar amigos e influir sobre la gente». En realidad, lo que para la mayoría de la gente de nuestra cultura equivale a digno de ser amado es, en esencia, una mezcla de popularidad y sex-appeal.</w:t>
      </w:r>
    </w:p>
    <w:p w:rsidR="00E66490" w:rsidRDefault="00E66490" w:rsidP="00E66490">
      <w:pPr>
        <w:ind w:left="-5"/>
      </w:pPr>
      <w:r>
        <w:t>La segunda premisa que sustenta la actitud de que no hay nada que aprender sobre el amor, es la suposición de que el problema del amor es el de un objeto y no de una facultad. La gente cree que amar es sencillo y lo difícil encontrar un objeto apropiado para amar -o para ser amado por él-. Tal actitud tiene varias causas, arraigadas en el desarrollo de la sociedad moderna. Una de ellas es la profunda transformación que se produjo en el siglo veinte con respecto a la elección del «objeto amoroso». En la era victoriana, así como en muchas culturas tradicionales, el amor no era generalmente una experiencia personal espontánea que podía llevar al matrimonio. Por el contrario, el matrimonio se efectuaba por un convenio -entre las respectivas familias o por medio de un agente matrimonial, o también sin la ayuda de tales intermediarios; se realizaba sobre la base de consideraciones sociales, partiendo de la premisa de que el amor surgiría después de concertado el matrimonio-. En las últimas generaciones el concepto de amor romántico se ha hecho casi universal en el mundo occidental. En los Estados Unidos de Norteamérica, si bien no faltan consideraciones de índole convencional, la mayoría de la gente aspira a encontrar un «amor romántico», a tener una experiencia personal del amor que lleve luego al matrimonio. Ese nuevo concepto de la libertad en el amor debe haber acrecentado enormemente la importancia del objeto frente a la de la función.</w:t>
      </w:r>
    </w:p>
    <w:p w:rsidR="00E66490" w:rsidRDefault="00E66490" w:rsidP="00E66490">
      <w:pPr>
        <w:ind w:left="-5"/>
      </w:pPr>
      <w:r>
        <w:t>Hay en la cultura contemporánea otro rasgo característico, estrechamente vinculado con ese factor. Toda nuestra cultura está basada en el deseo de comprar, en la idea de un intercambio mutuamente favorable. La felicidad del hombre moderno consiste en la excitación de contemplar las vidrieras de los negocios, y en comprar todo lo que pueda, ya sea al contado o a plazos. El hombre (o la mujer) considera a la gente en una forma similar. Una mujer o un hombre atractivos son los premios que se quiere conseguir. «Atractivo» significa habitualmente un buen conjunto de cualidades que son populares y por las cuales hay demanda en el mercado de la personalidad. Las características específicas que hacen atractiva a una persona dependen de la moda de la época, tanto física como mentalmente. Durante los años que siguieron a la Primera Guerra Mundial, una joven que bebía y fumaba, emprendedora y sexualmente provocadora, resultaba atractiva; hoy en día la moda exige más domesticidad y recato. A fines del siglo XIX y comienzos de éste, un hombre debía ser agresivo y ambicioso -hoy tiene que ser sociable y tolerante- para resultar atractivo. De cualquier manera, la sensación de enamorarse sólo se desarrolla con respecto a las mercaderías humanas que están dentro de nuestras posibilidades de intercambio. Quiero hacer un buen negocio; el objeto debe ser deseable desde el punto de vista de su valor social y, al mismo tiempo, debo resultarle deseable, teniendo en cuenta mis valores y potencialidades manifiestas y ocultas. De ese modo, dos personas se enamoran cuando sienten que han encontrado el mejor objeto disponible en el mercado, dentro de los límites impuestos por sus propios valores de intercambio. Lo mismo que cuando se compran bienes raíces, suele ocurrir que las potencialidades ocultas susceptibles de desarrollo desempeñan un papel de considerable importancia en tal transacción. En una cultura en la que prevalece la orientación mercantil y en la que el éxito material constituye el valor predominante, no hay en realidad motivos para sorprenderse de que las relaciones amorosas humanas sigan el mismo esquema de intercambio que gobierna el mercado de bienes y de trabajo.</w:t>
      </w:r>
    </w:p>
    <w:p w:rsidR="00E66490" w:rsidRDefault="00E66490" w:rsidP="00E66490">
      <w:pPr>
        <w:spacing w:after="247"/>
        <w:ind w:left="-5"/>
      </w:pPr>
      <w:r>
        <w:t xml:space="preserve">El tercer error que lleva a suponer que no hay nada que aprender sobre el amor, radica en la confusión entre la experiencia inicial del "enamorarse" y la situación permanente de estar enamorado, o, mejor dicho, de «permanecer» enamorado. Si dos personas que son desconocidas la una para la otra, como lo somos todos, dejan caer de pronto la barrera que las separa, y se sienten cercanas, se </w:t>
      </w:r>
      <w:proofErr w:type="gramStart"/>
      <w:r>
        <w:t>sienten</w:t>
      </w:r>
      <w:proofErr w:type="gramEnd"/>
      <w:r>
        <w:t xml:space="preserve"> uno, ese momento de unidad constituye uno de los más estimulantes y excitantes de la vida. Y resulta aún más maravilloso y milagroso para aquellas personas que han vivido encerradas, aisladas, sin amor. Ese milagro de súbita intimidad suele verse facilitado si se combina o inicia con la atracción sexual y su consumación. Sin embargo, tal tipo de amor es, por su misma naturaleza, poco duradero. Las dos personas llegan a conocerse bien, su intimidad pierde cada vez más su carácter milagroso, hasta que su antagonismo, sus desilusiones, su aburrimiento mutuo, terminan por matar lo que pueda quedar de la excitación inicial. No obstante, al comienzo no saben todo esto: en realidad, consideran la intensidad del apasionamiento, ese estar «locos» el uno por el otro, como una prueba de la intensidad de su amor, cuando sólo muestra el grado de su soledad anterior.</w:t>
      </w:r>
    </w:p>
    <w:p w:rsidR="00E66490" w:rsidRDefault="00E66490" w:rsidP="00E66490">
      <w:pPr>
        <w:ind w:left="-5"/>
      </w:pPr>
      <w:r>
        <w:t>Esa actitud -que no hay nada más fácil que amar- sigue siendo la idea prevaleciente sobre el amor, a pesar de las abrumadoras pruebas-de lo contrario. Prácticamente no existe ninguna otra actividad o empresa que se inicie con tan tremendas esperanzas y expectaciones, y que, no obstante, fracase tan a menudo como el amor. Si ello ocurriera con cualquier otra actividad, la gente estaría ansiosa por conocer los motivos del fracaso y por corregir sus errores -o renunciaría a la actividad-. Puesto que lo último es imposible en el caso del amor, sólo parece haber una forma adecuada de superar el fracaso del amor, y es examinar las causas de tal fracaso y estudiar el significado del amor.</w:t>
      </w:r>
    </w:p>
    <w:p w:rsidR="00E66490" w:rsidRDefault="00E66490" w:rsidP="00E66490">
      <w:pPr>
        <w:ind w:left="-5"/>
      </w:pPr>
      <w:r>
        <w:t>El primer paso a dar es tomar conciencia de que el amor es un arte, tal como es un arte el vivir. Si deseamos aprender a amar debemos proceder en la misma forma en que lo haríamos si quisiéramos aprender cualquier otro arte, música, pintura, carpintería o el arte de la medicina o la ingeniería.</w:t>
      </w:r>
    </w:p>
    <w:p w:rsidR="00E66490" w:rsidRDefault="00E66490" w:rsidP="00E66490">
      <w:pPr>
        <w:ind w:left="-5"/>
      </w:pPr>
      <w:r>
        <w:t>¿Cuáles son los pasos necesarios para aprender cualquier arte?</w:t>
      </w:r>
    </w:p>
    <w:p w:rsidR="00E66490" w:rsidRDefault="00E66490" w:rsidP="00E66490">
      <w:pPr>
        <w:spacing w:after="0"/>
        <w:ind w:left="-5"/>
      </w:pPr>
      <w:r>
        <w:t>El proceso de aprender un arte puede dividirse convenientemente en dos partes: una, el dominio de la teoría; la otra, el dominio de la práctica. Si quiero aprender el arte de la medicina, primero debo conocer los hechos relativos al cuerpo humano y a las diversas enfermedades. Una vez adquirido todo ese conocimiento teórico, aún no soy en modo alguno competente en el arte de la medicina. Sólo llegaré a dominarlo después de mucha práctica, hasta que eventualmente los resultados de mi conocimiento teórico y los de mi práctica se fundan en uno, mi intuición, que es la esencia del dominio de cualquier arte. Pero aparte del aprendizaje de la teoría y la práctica, un tercer factor es necesario para llegar a dominar cualquier arte -el dominio de ese arte debe ser un asunto de fundamental importancia; nada en el mundo debe ser más importante que el arte. Esto es válido para la música, la medicina, la carpintería y el amor-. Y quizá radique ahí el motivo de que la gente de nuestra cultura, a pesar de sus evidentes fracasos, sólo en tan contadas ocasiones trata de aprender ese arte. No obstante el profundo anhelo de amor, casi todo lo demás tiene más importancia que el amor: éxito, prestigio, dinero, poder; dedicamos casi toda nuestra energía a descubrir la forma de alcanzar esos objetivos y muy poca a aprender el arte del amor.</w:t>
      </w:r>
    </w:p>
    <w:p w:rsidR="00E66490" w:rsidRDefault="00E66490" w:rsidP="00E66490">
      <w:pPr>
        <w:spacing w:after="0"/>
        <w:ind w:left="-5"/>
      </w:pPr>
      <w:r>
        <w:t xml:space="preserve">¿Sucede acaso que sólo se consideran dignas de ser aprendidas las cosas que pueden proporcionarnos dinero o prestigio, y que el amor, que «sólo» beneficia al alma, pero que no proporciona ventajas en el sentido moderno, sea un lujo por el cual no tenemos derecho a gastar muchas energías? Sea como fuere, este estudio ha de referirse al arte de amar en el sentido de las divisiones antes mencionadas: primero, examinaré la teoría del amor -lo cual abarcará la mayor parte del libro-, y luego analizaré la práctica del amor, si bien es muy poco lo que puede decirse sobre la práctica de éste como en cualquier otro campo. </w:t>
      </w:r>
    </w:p>
    <w:p w:rsidR="00E66490" w:rsidRDefault="00E66490" w:rsidP="00E66490">
      <w:pPr>
        <w:spacing w:after="0"/>
        <w:ind w:left="-5"/>
      </w:pPr>
    </w:p>
    <w:p w:rsidR="00E66490" w:rsidRDefault="00E66490" w:rsidP="00E66490">
      <w:pPr>
        <w:spacing w:after="0"/>
        <w:ind w:left="-5"/>
      </w:pPr>
    </w:p>
    <w:p w:rsidR="00E66490" w:rsidRDefault="00E66490" w:rsidP="00E66490">
      <w:pPr>
        <w:spacing w:after="0"/>
        <w:ind w:left="-5"/>
      </w:pPr>
      <w:bookmarkStart w:id="0" w:name="_GoBack"/>
      <w:bookmarkEnd w:id="0"/>
      <w:r>
        <w:t>II. LA TEORÍA DEL AMOR</w:t>
      </w:r>
    </w:p>
    <w:p w:rsidR="00E66490" w:rsidRDefault="00E66490" w:rsidP="00E66490">
      <w:pPr>
        <w:spacing w:after="10"/>
        <w:ind w:left="-5"/>
      </w:pPr>
      <w:r>
        <w:t>1. EL AMOR, LA RESPUESTA AL PROBLEMA DE LA EXISTENCIA HUMANA</w:t>
      </w:r>
    </w:p>
    <w:p w:rsidR="00E66490" w:rsidRDefault="00E66490" w:rsidP="00E66490">
      <w:pPr>
        <w:ind w:left="-5"/>
      </w:pPr>
      <w:r>
        <w:t xml:space="preserve">Cualquier teoría del amor debe comenzar con una teoría del hombre, de la existencia humana. Si bien encontramos amor, o más bien, el equivalente del amor, en los animales, sus afectos constituyen fundamentalmente una parte de su equipo instintivo, del que sólo algunos restos operan en el hombre. Lo esencial en la existencia del hombre es el hecho de que ha emergido del reino animal, de la adaptación instintiva, de que ha trascendido la naturaleza -si bien jamás la abandona y siempre forma parte de ella- y, sin embargo, una vez que se ha arrancado de la naturaleza, ya no puede retornar a ella, una vez arrojado del paraíso -un estado de unidad original con la naturaleza- querubines con espadas flameantes le impiden el paso si trata de regresar. El hombre sólo puede ir hacia adelante desarrollando su razón, encontrando una nueva armonía humana en reemplazo de la </w:t>
      </w:r>
      <w:proofErr w:type="spellStart"/>
      <w:r>
        <w:t>prehumana</w:t>
      </w:r>
      <w:proofErr w:type="spellEnd"/>
      <w:r>
        <w:t xml:space="preserve"> que está irremediablemente perdida.</w:t>
      </w:r>
    </w:p>
    <w:p w:rsidR="00E66490" w:rsidRDefault="00E66490" w:rsidP="00E66490">
      <w:pPr>
        <w:ind w:left="-5"/>
      </w:pPr>
      <w:r>
        <w:t>Cuando el hombre nace, tanto la raza humana como el individuo, se ve arrojado de una situación definida, tan definida como los instintos, hacia una situación indefinida, incierta, abierta. Sólo existe certeza con respecto al pasado, y con respecto al futuro, la certeza de la muerte.</w:t>
      </w:r>
    </w:p>
    <w:p w:rsidR="00E66490" w:rsidRDefault="00E66490" w:rsidP="00E66490">
      <w:pPr>
        <w:ind w:left="-5"/>
      </w:pPr>
      <w:r>
        <w:t>El hombre está dotado de razón, es vida consciente de sí misma; tiene conciencia de sí mismo, de sus semejantes, de su pasado y de las posibilidades de su futuro. Esa conciencia de sí mismo como una entidad separada, la conciencia de su breve lapso de vida, del hecho de que nace sin que intervenga su voluntad y ha de morir contra su voluntad, de que morirá antes que los que ama, o éstos antes que él, la conciencia de su soledad y su «</w:t>
      </w:r>
      <w:proofErr w:type="spellStart"/>
      <w:r>
        <w:t>separatidad</w:t>
      </w:r>
      <w:proofErr w:type="spellEnd"/>
      <w:r>
        <w:t xml:space="preserve">» *, de su </w:t>
      </w:r>
      <w:proofErr w:type="spellStart"/>
      <w:r>
        <w:t>desvalidez</w:t>
      </w:r>
      <w:proofErr w:type="spellEnd"/>
      <w:r>
        <w:t xml:space="preserve"> frente a las fuerzas de la naturaleza y de la sociedad, todo ello hace de su existencia separada y desunida una insoportable prisión. Se volvería loco si no pudiera liberarse de su prisión y extender la mano para unirse en una u otra forma con los demás hombres, con el mundo exterior.</w:t>
      </w:r>
    </w:p>
    <w:p w:rsidR="00E66490" w:rsidRDefault="00E66490" w:rsidP="00E66490">
      <w:pPr>
        <w:ind w:left="-5"/>
      </w:pPr>
      <w:r>
        <w:t xml:space="preserve">La vivencia de la </w:t>
      </w:r>
      <w:proofErr w:type="spellStart"/>
      <w:r>
        <w:t>separatidad</w:t>
      </w:r>
      <w:proofErr w:type="spellEnd"/>
      <w:r>
        <w:t xml:space="preserve"> provoca angustia; es, por cierto, la fuente de toda angustia. Estar separado significa estar aislado, sin posibilidad alguna para utilizar mis poderes huma nos. De ahí que estar separado signifique estar desvalido, ser incapaz de aferrar el mundo -las cosas y las personas- activamente; significa que el mundo puede invadirme sin que yo pueda reaccionar. Así, pues, la </w:t>
      </w:r>
      <w:proofErr w:type="spellStart"/>
      <w:r>
        <w:t>separatidad</w:t>
      </w:r>
      <w:proofErr w:type="spellEnd"/>
      <w:r>
        <w:t xml:space="preserve"> es la fuente de una intensa angustia. Por otra parte, produce vergüenza y un sentimiento de culpa. El relato bíblico de Adán y Eva expresa esa experiencia de culpa y vergüenza en la </w:t>
      </w:r>
      <w:proofErr w:type="spellStart"/>
      <w:r>
        <w:t>separatidad</w:t>
      </w:r>
      <w:proofErr w:type="spellEnd"/>
      <w:r>
        <w:t xml:space="preserve">. Después de haber comido Adán y Eva del fruto del «árbol del conocimiento del bien y del mal», después de haber desobedecido (el bien y el mal no existen si no hay libertad para desobedecer), después de haberse vuelto humanos al emanciparse de la originaria armonía animal con la naturaleza, es decir, después de su nacimiento como seres humanos, vieron «que estaban desnudos y tuvieron vergüenza». ¿Debemos suponer que un mito tan antiguo y elemental como ése comparte la mojigatería del enfoque moralista del siglo XIX, y que el punto importante que el relato quiere transmitirnos es la turbación de Adán y Eva porque sus genitales eran visibles? Es muy difícil que así sea, y si interpretamos el relato con un espíritu victoriano, pasamos por alto el punto principal, que parece ser el siguiente: después que hombre y mujer se hicieron conscientes de sí mismos y del otro, tuvieron conciencia de su </w:t>
      </w:r>
      <w:proofErr w:type="spellStart"/>
      <w:r>
        <w:t>separatidad</w:t>
      </w:r>
      <w:proofErr w:type="spellEnd"/>
      <w:r>
        <w:t xml:space="preserve">, y de la diferencia entre ambos, en la medida en que pertenecían a sexos distintos. Pero, al reconocer su </w:t>
      </w:r>
      <w:proofErr w:type="spellStart"/>
      <w:r>
        <w:t>separatidad</w:t>
      </w:r>
      <w:proofErr w:type="spellEnd"/>
      <w:r>
        <w:t>, siguen siendo desconocidos el uno para el otro, porque aún no han aprendido a amarse (como lo demuestra el hecho de que Adán se defiende, acusando a Eva, en lugar de tratar de defenderla). La conciencia de la separación humana -sin la reunión por el amor- es la fuente de la vergüenza. Es, al mismo tiempo, la fuente de la culpa y la angustia.</w:t>
      </w:r>
    </w:p>
    <w:p w:rsidR="00E66490" w:rsidRDefault="00E66490" w:rsidP="00E66490">
      <w:pPr>
        <w:ind w:left="-5"/>
      </w:pPr>
      <w:r>
        <w:t xml:space="preserve">La necesidad más profunda del hombre es, entonces, la necesidad de superar su </w:t>
      </w:r>
      <w:proofErr w:type="spellStart"/>
      <w:r>
        <w:t>separatidad</w:t>
      </w:r>
      <w:proofErr w:type="spellEnd"/>
      <w:r>
        <w:t>, de abandonar la prisión de su soledad. El fracaso absoluto en el logro de tal finalidad significa la locura, porque el pánico del aislamiento total sólo puede vencerse por medio de un retraimiento tan radical del mundo exterior que el sentimiento de separación se desvanece -porque el mundo exterior, del cual se está separado, ha desaparecido-.</w:t>
      </w:r>
    </w:p>
    <w:p w:rsidR="00E66490" w:rsidRDefault="00E66490" w:rsidP="00E66490">
      <w:pPr>
        <w:ind w:left="-5"/>
      </w:pPr>
      <w:r>
        <w:t xml:space="preserve">El hombre -de todas las edades y culturas- enfrenta la solución de un problema que es siempre el mismo: el problema de cómo superar la </w:t>
      </w:r>
      <w:proofErr w:type="spellStart"/>
      <w:r>
        <w:t>separatidad</w:t>
      </w:r>
      <w:proofErr w:type="spellEnd"/>
      <w:r>
        <w:t xml:space="preserve">, cómo lograr la unión, cómo trascender la propia vida individual y encontrar compensación. El problema es el mismo para el hombre primitivo que habita en cavernas, el nómada que cuida de sus rebaños, el pastor egipcio, el mercader fenicio, el soldado romano, el monje medieval, el </w:t>
      </w:r>
      <w:proofErr w:type="spellStart"/>
      <w:r>
        <w:t>samurai</w:t>
      </w:r>
      <w:proofErr w:type="spellEnd"/>
      <w:r>
        <w:t xml:space="preserve"> japonés, el empleado y el obrero modernos. El problema es el mismo, puesto que surge del mismo terreno: la situación humana, las condiciones de la existencia humana. La respuesta varía. La solución puede alcanzarse por medio de la adoración de animales, del sacrificio humano o las conquistas militares, por la complacencia en la lujuria, el renunciamiento ascético, el trabajo obsesivo, la creación artística, el amor a Dios y el amor al Hombre. Y si bien las respuestas son muchas -su crónica constituye la historia humana- no son, empero, innumerables. Por el contrario, en cuanto se dejan de lado las diferencias menores, que corresponden más a la periferia que al centro, se descubre que el hombre sólo ha dado un número limitado de respuestas, y que no pudo haber dado más, en las diversas culturas en que vivió. La historia de la religión y de la filosofía es la historia de esas respuestas, de su diversidad, así como de su limitación en cuanto al número.</w:t>
      </w:r>
    </w:p>
    <w:p w:rsidR="00E66490" w:rsidRDefault="00E66490" w:rsidP="00E66490">
      <w:pPr>
        <w:ind w:left="-5"/>
      </w:pPr>
      <w:r>
        <w:t xml:space="preserve">Las respuestas dependen, en cierta medida, del grado de individualización alcanzado por el individuo. En el infante, la </w:t>
      </w:r>
      <w:proofErr w:type="spellStart"/>
      <w:r>
        <w:t>yoidad</w:t>
      </w:r>
      <w:proofErr w:type="spellEnd"/>
      <w:r>
        <w:t xml:space="preserve"> se ha desarrollado apenas; él aún se siente uno con su madre, no experimenta el sentimiento de </w:t>
      </w:r>
      <w:proofErr w:type="spellStart"/>
      <w:r>
        <w:t>separatidad</w:t>
      </w:r>
      <w:proofErr w:type="spellEnd"/>
      <w:r>
        <w:t xml:space="preserve"> mientras su madre está presente. Su sensación de soledad es creada por la presencia física de la madre, sus pechos, su piel. Sólo en el grado que el niño desarrolla su sensación de </w:t>
      </w:r>
      <w:proofErr w:type="spellStart"/>
      <w:r>
        <w:t>separatidad</w:t>
      </w:r>
      <w:proofErr w:type="spellEnd"/>
      <w:r>
        <w:t xml:space="preserve"> e individualidad, la presencia física de la madre deja de ser suficiente y surge la necesidad de superar de otras maneras la </w:t>
      </w:r>
      <w:proofErr w:type="spellStart"/>
      <w:r>
        <w:t>separatidad</w:t>
      </w:r>
      <w:proofErr w:type="spellEnd"/>
      <w:r>
        <w:t>.</w:t>
      </w:r>
    </w:p>
    <w:p w:rsidR="00E66490" w:rsidRDefault="00E66490" w:rsidP="00E66490">
      <w:pPr>
        <w:ind w:left="-5"/>
      </w:pPr>
      <w:r>
        <w:t>De manera similar, la raza humana, en su infancia, se siente una con la naturaleza. El suelo, los animales, las plantas, constituyen aún el mundo del hombre, quien se identifica con los animales, como lo expresa el uso que hace de máscaras animales, la adoración de un animal totémico o de dioses animales. Pero cuanto más se libera la raza humana de tales vínculos primarios, más intensa se torna la necesidad de encontrar nuevas formas de escapar del estado de separación.</w:t>
      </w:r>
    </w:p>
    <w:p w:rsidR="00E66490" w:rsidRDefault="00E66490" w:rsidP="00E66490">
      <w:pPr>
        <w:spacing w:after="241"/>
        <w:ind w:left="-5"/>
      </w:pPr>
      <w:r>
        <w:t xml:space="preserve">Una forma de alcanzar tal objetivo consiste en diversas clases de estados orgiásticos. Estos pueden tener la forma de un trance </w:t>
      </w:r>
      <w:proofErr w:type="spellStart"/>
      <w:r>
        <w:t>autoinducido</w:t>
      </w:r>
      <w:proofErr w:type="spellEnd"/>
      <w:r>
        <w:t xml:space="preserve">, a veces con la ayuda de drogas. Muchos rituales de tribus primitivas ofrecen un vívido cuadro de ese tipo de solución. En un estado transitorio de exaltación, el mundo exterior desaparece, y con él el sentimiento de </w:t>
      </w:r>
      <w:proofErr w:type="spellStart"/>
      <w:r>
        <w:t>separatidad</w:t>
      </w:r>
      <w:proofErr w:type="spellEnd"/>
      <w:r>
        <w:t xml:space="preserve"> con respecto al mismo. Puesto que tales rituales se practican en común, se agrega una experiencia de fusión con el grupo que hace aún más efectiva esa solución. En estrecha relación con la solución orgiástica, y frecuentemente unida a ella, está la experiencia sexual. El orgasmo sexual puede producir un estado similar al provocado por un trance o a los efectos de ciertas drogas. Los ritos de orgías sexuales comunales formaban parte de muchos rituales primitivos. Según parece, el hombre puede seguir durante cierto tiempo, después de la experiencia orgiástica, sin sufrir demasiado a causa de su </w:t>
      </w:r>
      <w:proofErr w:type="spellStart"/>
      <w:r>
        <w:t>separatidad</w:t>
      </w:r>
      <w:proofErr w:type="spellEnd"/>
      <w:r>
        <w:t>. Lentamente, la tensión de la angustia comienza a aumentar, y disminuye otra vez por medio de la repetición del ritual.</w:t>
      </w:r>
    </w:p>
    <w:p w:rsidR="00E66490" w:rsidRDefault="00E66490" w:rsidP="00E66490">
      <w:pPr>
        <w:ind w:left="-5"/>
      </w:pPr>
      <w:r>
        <w:t xml:space="preserve">Mientras tales estados orgiásticos constituyen una práctica común en una tribu, no producen angustia o culpa. Participar en ellos es correcto, e inclusive es virtuoso, puesto que constituyen una forma compartida por todos, aprobada y exigida por los médicos brujos o los sacerdotes; de ahí que no existan motivos para sentirse culpable o avergonzado. La situación es enteramente distinta cuando un individuo elige esa solución en una cultura que ha dejado atrás tales prácticas comunes. En una cultura no orgiástica, el alcohol y las drogas son los medios a su disposición. En contraste con los que participan en la solución socialmente aceptada, tales individuos experimentan sentimientos de culpa y remordimiento. Tratan de escapar de la </w:t>
      </w:r>
      <w:proofErr w:type="spellStart"/>
      <w:r>
        <w:t>separatidad</w:t>
      </w:r>
      <w:proofErr w:type="spellEnd"/>
      <w:r>
        <w:t xml:space="preserve"> refugiándose en el alcohol o las drogas; pero cuando la experiencia orgiástica concluye, se sienten más separados aún, y ello los impulsa a recurrir a tal experiencia con frecuencia e intensidad crecientes. La solución orgiástica sexual presenta leves diferencias. En cierta medida, constituye una forma natural y normal de superar la </w:t>
      </w:r>
      <w:proofErr w:type="spellStart"/>
      <w:r>
        <w:t>separatidad</w:t>
      </w:r>
      <w:proofErr w:type="spellEnd"/>
      <w:r>
        <w:t xml:space="preserve">, y una solución parcial al problema del aislamiento. Pero en muchos individuos que no pueden aliviar de otras maneras el estado de separación, la búsqueda del orgasmo sexual asume un carácter que lo asemeja bastante al alcoholismo o la afición a las drogas. Se convierte en un desesperado intento de escapar a la angustia que engendra la </w:t>
      </w:r>
      <w:proofErr w:type="spellStart"/>
      <w:r>
        <w:t>separatidad</w:t>
      </w:r>
      <w:proofErr w:type="spellEnd"/>
      <w:r>
        <w:t xml:space="preserve"> y provoca una sensación cada vez mayor de separación, puesto que el acto sexual sin amor nunca elimina el abismo que existe entre dos seres humanos, excepto en forma momentánea.</w:t>
      </w:r>
    </w:p>
    <w:p w:rsidR="00E66490" w:rsidRDefault="00E66490" w:rsidP="00E66490">
      <w:pPr>
        <w:ind w:left="-5"/>
      </w:pPr>
      <w:r>
        <w:t>Todas las formas de unión orgiástica tienen tres características: son intensas, incluso violentas; ocurren en la personalidad total, mente y cuerpo; son transitorias y periódicas. Exactamente lo contrario ocurre en esa forma de unión que está lejos de ser la solución que con mayor frecuencia eligió el hombre en el pasado y en el presente: la unión basada en la conformidad con el grupo, sus costumbres, prácticas y creencias. Volvemos a encontrar aquí una evolución considerable.</w:t>
      </w:r>
    </w:p>
    <w:p w:rsidR="00E66490" w:rsidRDefault="00E66490" w:rsidP="00E66490">
      <w:pPr>
        <w:ind w:left="-5"/>
      </w:pPr>
      <w:r>
        <w:t xml:space="preserve">En una sociedad primitiva el grupo es pequeño; está integrado por aquellos que comparten la sangre y el suelo. Con el desarrollo creciente de la cultura, el grupo se extiende; se con vierte en la ciudadanía de una polis, de un gran Estado, los miembros de una iglesia. Hasta el romano indigente se sentía orgulloso de poder decir </w:t>
      </w:r>
      <w:proofErr w:type="spellStart"/>
      <w:r>
        <w:t>civis</w:t>
      </w:r>
      <w:proofErr w:type="spellEnd"/>
      <w:r>
        <w:t xml:space="preserve"> </w:t>
      </w:r>
      <w:proofErr w:type="spellStart"/>
      <w:r>
        <w:t>romanus</w:t>
      </w:r>
      <w:proofErr w:type="spellEnd"/>
      <w:r>
        <w:t xml:space="preserve"> sum; Roma y el Imperio eran su familia, su hogar, su mundo. También en la sociedad occidental contemporánea la unión con el grupo es la forma predominante de superar el estado de separación. Se trata de una unión en la que el ser individual desaparece en gran medida, y cuya finalidad es la pertenencia al rebaño. Si soy como todos los demás, si no tengo sentimientos o pensamientos que me hagan diferente, si me adapto en las costumbres, las ropas, las ideas, al patrón del grupo, estoy salvado; salvado de la temible experiencia dé la soledad. Los sistemas dictatoriales utilizan amenazas y el terror para inducir esta conformidad; los países democráticos, la sugestión y la propaganda. Indudablemente, hay una gran diferencia entre los dos sistemas. En las democracias, la no conformidad es posible, y en realidad, no está totalmente ausente; en los sistemas totalitarios, sólo unos pocos héroes y mártires insólitos se niegan a obedecer. Pero, a pesar de esa diferencia, las sociedades democráticas muestran un abrumador grado de conformidad. La razón radica en el hecho de que debe existir una respuesta a la búsqueda de unión, y, a falta de una distinta o mejor, la conformidad con el rebaño se convierte en la forma predominante. El poder del miedo a ser diferente, a estar solo unos pocos pasos alejado del rebaño, resulta evidente si se piensa cuán profunda es la necesidad de no estar separado. A veces el temor a la no conformidad se racionaliza como miedo a los peligros prácticos que podrían amenazar al rebelde. Pero en realidad la gente quiere someterse en un grado mucho más alto de lo que está obligada a hacerlo, por lo menos en las democracias occidentales.</w:t>
      </w:r>
    </w:p>
    <w:p w:rsidR="00E66490" w:rsidRDefault="00E66490" w:rsidP="00E66490">
      <w:pPr>
        <w:ind w:left="-5"/>
      </w:pPr>
      <w:r>
        <w:t xml:space="preserve">La mayoría de las gentes ni siquiera tienen conciencia de su necesidad de conformismo. Viven con la ilusión de que son individualistas, de que han llegado a determinadas conclusiones como resultado de sus propios pensamientos -y que simplemente sucede que sus ideas son iguales que las de la mayoría-. El consenso de todos sirve como prueba de la corrección de «sus» ideas. Puesto que aún tienen necesidad de sentir alguna individualidad, tal necesidad se satisface en lo relativo a diferencias menores; las iniciales en la cartera o en la camisa, la afiliación al partido Demócrata en lugar del Republicano, a los </w:t>
      </w:r>
      <w:proofErr w:type="spellStart"/>
      <w:r>
        <w:t>Elks</w:t>
      </w:r>
      <w:proofErr w:type="spellEnd"/>
      <w:r>
        <w:t xml:space="preserve"> en vez de los </w:t>
      </w:r>
      <w:proofErr w:type="spellStart"/>
      <w:r>
        <w:t>Shriners</w:t>
      </w:r>
      <w:proofErr w:type="spellEnd"/>
      <w:r>
        <w:t>, se convierte en la expresión de las diferencias individuales. El lema publicitario «es distinto» nos demuestra esa patética necesidad de diferencia, cuando, en realidad, casi no existe ninguna.</w:t>
      </w:r>
    </w:p>
    <w:p w:rsidR="00E66490" w:rsidRDefault="00E66490" w:rsidP="00E66490">
      <w:pPr>
        <w:ind w:left="-5"/>
      </w:pPr>
      <w:r>
        <w:t xml:space="preserve">Esa creciente tendencia a eliminar las diferencias se relaciona estrechamente con el concepto y la experiencia de igualdad, tal como se está desarrollando en las sociedades industria les más avanzadas. En un contexto religioso, igualdad significó que todos somos hijos de Dios, que todos compartimos la misma sustancia humano-divina, que todos somos uno. Significaba también que deben respetarse las diferencias entre los individuos, que, si bien es cierto que todos somos uno, también lo es que cada uno de nosotros constituye una entidad única, un cosmos en </w:t>
      </w:r>
      <w:proofErr w:type="spellStart"/>
      <w:r>
        <w:t>si</w:t>
      </w:r>
      <w:proofErr w:type="spellEnd"/>
      <w:r>
        <w:t xml:space="preserve"> mismo. Tal convicción acerca de la unicidad del individuo se expresa, por ejemplo, en la sentencia talmúdica: «Quien salva una sola vida, es como si hubiera salvado a todo el mundo; quien destruye una sola vida, es como si hubiera destruido a todo el mundo.» La igualdad como una condición para el desarrollo de la individualidad fue, asimismo, el significado de este concepto en la filosofía del iluminismo occidental. Denotaba (como lo formuló muy claramente Kant) que ningún hombre debe ser un medio para que otro hombre realice sus fines. Que todos los hombres son iguales en la medida en que son finalidades, y sólo finalidades, y nunca medios los unos para los otros. Continuando las ideas del iluminismo, los pensadores socialistas de diversas escuelas definieron la igualdad como la abolición de la explotación, del uso del hombre por el hombre, fuera ese uso cruel o «humanitario».</w:t>
      </w:r>
    </w:p>
    <w:p w:rsidR="00E66490" w:rsidRDefault="00E66490" w:rsidP="00E66490">
      <w:pPr>
        <w:ind w:left="-5"/>
      </w:pPr>
      <w:r>
        <w:t xml:space="preserve">En la sociedad capitalista contemporánea, el significado del término igualdad se ha transformado. Por él se entiende la igualdad de los autómatas, de hombres que han perdido su individualidad. Hoy en día, igualdad significa «identidad» antes que «unidad». Es la identidad de las abstracciones, de los hombres que trabajan en los mismos empleos, que tienen idénticas diversiones, que leen los mismos periódicos, que tienen idénticos pensamientos e ideas. En este sentido, también deben recibirse con cierto escepticismo algunas conquistas generalmente celebradas como signos de progreso, tales como la igualdad de las mujeres. Me parece innecesario aclarar que no estoy en contra de tal igualdad; pero los aspectos positivos de esa tendencia a la igualdad no deben engañarnos. Forman parte del movimiento hacia la eliminación de las diferencias. Tal es el precio que se paga por la igualdad: las mujeres son iguales porque ya no son diferentes. La proposición de la filosofía del iluminismo, </w:t>
      </w:r>
      <w:proofErr w:type="spellStart"/>
      <w:r>
        <w:t>l´ame</w:t>
      </w:r>
      <w:proofErr w:type="spellEnd"/>
      <w:r>
        <w:t xml:space="preserve"> </w:t>
      </w:r>
      <w:proofErr w:type="spellStart"/>
      <w:r>
        <w:t>n'a</w:t>
      </w:r>
      <w:proofErr w:type="spellEnd"/>
      <w:r>
        <w:t xml:space="preserve"> </w:t>
      </w:r>
      <w:proofErr w:type="spellStart"/>
      <w:r>
        <w:t>pas</w:t>
      </w:r>
      <w:proofErr w:type="spellEnd"/>
      <w:r>
        <w:t xml:space="preserve"> de </w:t>
      </w:r>
      <w:proofErr w:type="spellStart"/>
      <w:r>
        <w:t>sexe</w:t>
      </w:r>
      <w:proofErr w:type="spellEnd"/>
      <w:r>
        <w:t>, el alma no tiene sexo, se ha convertido en práctica general. La polaridad de los sexos está desapareciendo, y con ella el amor erótico, que se basa en dicha polaridad. Hombres y mujeres son idénticos, no iguales como polos opuestos. La sociedad contemporánea predica el ideal de la igualdad no individualizada, porque necesita átomos humanos, todos idénticos, para hacerlos funcionar en masa, suavemente, sin fricción; todos obedecen las mismas órdenes, y no obstante, todos están convencidos de que siguen sus propios deseos. Así como la moderna producción en masa requiere la estandarización de los productos, así el proceso social requiere la estandarización del hombre, y esa estandarización es llamada «igualdad».</w:t>
      </w:r>
    </w:p>
    <w:p w:rsidR="00E66490" w:rsidRDefault="00E66490" w:rsidP="00E66490">
      <w:pPr>
        <w:ind w:left="-5"/>
      </w:pPr>
      <w:r>
        <w:t xml:space="preserve">La unión por la conformidad no es intensa y violenta; es calma, dictada por la rutina, y por ello mismo, suele resultar insuficiente para aliviar la angustia de la </w:t>
      </w:r>
      <w:proofErr w:type="spellStart"/>
      <w:r>
        <w:t>separatidad</w:t>
      </w:r>
      <w:proofErr w:type="spellEnd"/>
      <w:r>
        <w:t>. La frecuencia del alcoholismo, la afición a las drogas, la sexualidad compulsiva y el suicidio en la sociedad occidental contemporánea constituyen los síntomas de ese fracaso relativo de la conformidad tipo rebaño. Más aún, tal solución afecta fundamentalmente a la mente, y no al cuerpo, por lo cual es menos efectiva que las soluciones orgiásticas. La conformidad tipo rebaño ofrece tan sólo una ventaja: es permanente, y no espasmódica. El individuo es introducido en el patrón de conformidad a la edad de tres o cuatro años, y a partir de ese momento, nunca pierde el contacto con el rebaño. Aun su funeral, que él anticipa como su última actividad social importante, está estrictamente de acuerdo con el patrón.</w:t>
      </w:r>
    </w:p>
    <w:p w:rsidR="00E66490" w:rsidRDefault="00E66490" w:rsidP="00E66490">
      <w:pPr>
        <w:ind w:left="-5"/>
      </w:pPr>
      <w:r>
        <w:t xml:space="preserve">Además de la conformidad como forma de aliviar la angustia que surge de la </w:t>
      </w:r>
      <w:proofErr w:type="spellStart"/>
      <w:r>
        <w:t>separatidad</w:t>
      </w:r>
      <w:proofErr w:type="spellEnd"/>
      <w:r>
        <w:t xml:space="preserve">, debemos considerar otro factor de la vida contemporánea: el papel de la rutina en el trabajo </w:t>
      </w:r>
      <w:proofErr w:type="spellStart"/>
      <w:r>
        <w:t>yen</w:t>
      </w:r>
      <w:proofErr w:type="spellEnd"/>
      <w:r>
        <w:t xml:space="preserve"> el placer. El hombre se convierte en «ocho horas de trabajo», forma parte de la fuerza laboral, de la fuerza burocrática de empleados y empresarios. Tiene muy poca iniciativa, sus tareas están prescritas por la organización del trabajo; incluso hay muy poca diferencia entre los que están en los peldaños inferiores de la escala y los que han llegado más arriba. Aun los sentimientos están prescritos: alegría, tolerancia, responsabilidad, ambición y habilidad para llevarse bien con todo el mundo sin inconvenientes. Las diversiones están </w:t>
      </w:r>
      <w:proofErr w:type="spellStart"/>
      <w:r>
        <w:t>rutinizadas</w:t>
      </w:r>
      <w:proofErr w:type="spellEnd"/>
      <w:r>
        <w:t xml:space="preserve"> en forma similar, aunque </w:t>
      </w:r>
      <w:proofErr w:type="spellStart"/>
      <w:r>
        <w:t>notan</w:t>
      </w:r>
      <w:proofErr w:type="spellEnd"/>
      <w:r>
        <w:t xml:space="preserve"> drástica. Los clubs del libro seleccionan el material de lectura; los dueños de cinematógrafos y salas de espectáculos, las películas, y pagan, además, la propaganda respectiva; el resto también es uniforme: el paseo en auto del domingo, la sesión de televisión, la partida de naipes, las reuniones sociales. Desde el nacimiento hasta la muerte, de lunes a lunes, de la mañana a la noche: todas las actividades están </w:t>
      </w:r>
      <w:proofErr w:type="spellStart"/>
      <w:r>
        <w:t>rutinizadas</w:t>
      </w:r>
      <w:proofErr w:type="spellEnd"/>
      <w:r>
        <w:t xml:space="preserve"> y prefabricadas. ¿Cómo puede un hombre preso en esa red de actividades rutinarias recordar que es un hombre, un individuo único, al que sólo le ha sido otorgada una única oportunidad de vivir, con esperanzas y desilusiones, con dolor y temor, con el anhelo de amar y el miedo a la nada y a la </w:t>
      </w:r>
      <w:proofErr w:type="spellStart"/>
      <w:r>
        <w:t>separatidad</w:t>
      </w:r>
      <w:proofErr w:type="spellEnd"/>
      <w:r>
        <w:t>?</w:t>
      </w:r>
    </w:p>
    <w:p w:rsidR="00E66490" w:rsidRDefault="00E66490" w:rsidP="00E66490">
      <w:pPr>
        <w:ind w:left="-5"/>
      </w:pPr>
      <w:r>
        <w:t>Una tercera manera de lograr la unión reside en la actividad creadora, sea la del artista o la del artesano. En cualquier tipo de tarea creadora, la persona que crea se une con su material, que representa el mundo exterior a él. Sea un carpintero que construye una mesa, un joyero que fabrica una joya, el campesino que siembra el trigo o el pintor que pinta una tela, en todos los tipos de trabajo creador el individuo y su objeto se tornan uno, el hombre se une al mundo en el proceso de creación. Esto, sin embargo, sólo es válido para el trabajo productivo, para la tarea en la que yo planeo, produzco, veo el resultado de mi labor. Actualmente en el proceso de trabajo de un empleado o un obrero en la interminable cadena, poco queda de esa cualidad unificadora del trabajo. El trabajador se convierte en un apéndice de la máquina o de la organización burocrática. Ha dejado de ser él, y por eso mismo no se produce ninguna unión aparte de la que se logra por medio de la conformidad.</w:t>
      </w:r>
    </w:p>
    <w:p w:rsidR="00E66490" w:rsidRDefault="00E66490" w:rsidP="00E66490">
      <w:pPr>
        <w:ind w:left="-5"/>
      </w:pPr>
      <w:r>
        <w:t xml:space="preserve">La unidad alcanzada por medio del trabajo productivo no es interpersonal; la que se logra en la fusión orgiástica es transitoria; la proporcionada por la conformidad es sólo </w:t>
      </w:r>
      <w:proofErr w:type="spellStart"/>
      <w:r>
        <w:t>pseudounidad</w:t>
      </w:r>
      <w:proofErr w:type="spellEnd"/>
      <w:r>
        <w:t>. Por lo tanto, constituyen meras respuestas parciales al problema de la existencia. La solución plena está en el logro de la unión interpersonal, la fusión con otra persona, en el amor.</w:t>
      </w:r>
    </w:p>
    <w:p w:rsidR="00E66490" w:rsidRDefault="00E66490" w:rsidP="00E66490">
      <w:pPr>
        <w:ind w:left="-5"/>
      </w:pPr>
      <w:r>
        <w:t>Ese deseo de fusión interpersonal es el impulso más poderoso que existe en el hombre. Constituye su pasión más fundamental, la fuerza que sostiene a la raza humana, al clan, a la familia y a la sociedad. La incapacidad para alcanzarlo significa insania o destrucción -de sí mismo o de los demás-. Sin amor, la humanidad no podría existir un día más. Sin embargo, si llamamos «amor» al logro de la unión interpersonal, nos vemos frente a una seria dificultad. La fusión puede lograrse en distintas formas -y las diferencias no son menos significativas que lo que tienen de común las diversas formas del amor-. ¿Deberíamos llamar amor a todas ellas? ¿O tendríamos que reservar la palabra amor únicamente para una forma específica de unión, una forma que ha sido la virtud ideal de todas las grandes religiones y sistemas filosóficos humanísticos en los cuatro mil años de historia occidental y oriental?</w:t>
      </w:r>
    </w:p>
    <w:p w:rsidR="00E66490" w:rsidRDefault="00E66490" w:rsidP="00E66490">
      <w:pPr>
        <w:ind w:left="-5"/>
      </w:pPr>
      <w:r>
        <w:t>Como ocurre con todas las dificultades semánticas, la respuesta sólo puede ser arbitraria. Lo importante es que sepamos a qué clase de unión nos referimos cuando hablamos de amor. ¿</w:t>
      </w:r>
      <w:proofErr w:type="spellStart"/>
      <w:r>
        <w:t>Trátase</w:t>
      </w:r>
      <w:proofErr w:type="spellEnd"/>
      <w:r>
        <w:t xml:space="preserve"> del amor como solución madura al problema de la existencia, o nos referimos a esas formas inmaduras de amar que podríamos llamar unión simbiótica? En los pasajes siguientes sólo usaré el término amor para designar la primera alternativa. Comenzaré el examen del «amor» con la segunda.</w:t>
      </w:r>
    </w:p>
    <w:p w:rsidR="00E66490" w:rsidRDefault="00E66490" w:rsidP="00E66490">
      <w:pPr>
        <w:ind w:left="-5"/>
      </w:pPr>
      <w:r>
        <w:t>La unión simbiótica tiene su patrón biológico en la relación entre la madre embarazada y el feto. Son dos y, sin embargo, uno solo. Viven «juntos» (</w:t>
      </w:r>
      <w:proofErr w:type="spellStart"/>
      <w:r>
        <w:t>sym-biosis</w:t>
      </w:r>
      <w:proofErr w:type="spellEnd"/>
      <w:r>
        <w:t>), se necesitan mutuamente. El feto es parte de la madre y recibe de ella cuanto necesita; la madre es su mundo, por así decirlo; lo alimenta, lo protege, pero también su propia vida se ve realzada por él. En la unión simbiótica psíquica, los dos cuerpos son independientes, pero psicológicamente existe el mismo tipo de relación.</w:t>
      </w:r>
    </w:p>
    <w:p w:rsidR="00E66490" w:rsidRDefault="00E66490" w:rsidP="00E66490">
      <w:pPr>
        <w:ind w:left="-5"/>
      </w:pPr>
      <w:r>
        <w:t xml:space="preserve">La forma pasiva de la unión simbiótica es la sumisión, o, para usar un término clínico, el masoquismo. La persona masoquista escapa del intolerable sentimiento de aislamiento y </w:t>
      </w:r>
      <w:proofErr w:type="spellStart"/>
      <w:r>
        <w:t>separatidad</w:t>
      </w:r>
      <w:proofErr w:type="spellEnd"/>
      <w:r>
        <w:t xml:space="preserve"> convirtiéndose en una parte de otra persona que la dirige, la guía, la protege, que es su vida y el aire que respira, por así decirlo. Se exagera el poder de aquel al que uno se somete, se trate de una persona o de un dios; él es todo, yo soy nada, salvo en la medida en que formo parte de él. Como tal, comparto su grandeza, su poder, su seguridad. La persona masoquista no tiene que tomar decisiones, ni correr riesgos; nunca está sola, pero no es independiente; carece de integridad; no ha nacido </w:t>
      </w:r>
      <w:proofErr w:type="spellStart"/>
      <w:r>
        <w:t>aún</w:t>
      </w:r>
      <w:proofErr w:type="spellEnd"/>
      <w:r>
        <w:t xml:space="preserve"> totalmente. En un contexto religioso, el objeto de la adoración recibe el nombre de ídolo; en el contexto secular de la relación amorosa masoquista, el mecanismo esencial, de idolatría, es el mismo. La relación masoquista puede estar mezclada con deseo físico, sexual; en tal caso, </w:t>
      </w:r>
      <w:proofErr w:type="spellStart"/>
      <w:r>
        <w:t>trátase</w:t>
      </w:r>
      <w:proofErr w:type="spellEnd"/>
      <w:r>
        <w:t xml:space="preserve"> de una sumisión de la que no sólo participa la mente, sino también todo el cuerpo. Puede ser una sumisión masoquista ante el destino, la enfermedad, la música rítmica, el estado orgiástico producido por drogas o por un trance hipnótico; en todos los casos la persona renuncia a su integridad, se convierte en un instrumento de alguien o algo exterior a él; no necesita resolver el problema de la existencia por medio de la actividad productiva.</w:t>
      </w:r>
    </w:p>
    <w:p w:rsidR="00E66490" w:rsidRDefault="00E66490" w:rsidP="00E66490">
      <w:pPr>
        <w:spacing w:after="227" w:line="242" w:lineRule="auto"/>
        <w:ind w:left="-5" w:right="-12"/>
      </w:pPr>
      <w:r>
        <w:rPr>
          <w:rFonts w:ascii="Arial" w:eastAsia="Arial" w:hAnsi="Arial" w:cs="Arial"/>
        </w:rPr>
        <w:t xml:space="preserve">La forma activa de la </w:t>
      </w:r>
      <w:proofErr w:type="spellStart"/>
      <w:r>
        <w:rPr>
          <w:rFonts w:ascii="Arial" w:eastAsia="Arial" w:hAnsi="Arial" w:cs="Arial"/>
        </w:rPr>
        <w:t>fusi</w:t>
      </w:r>
      <w:proofErr w:type="spellEnd"/>
      <w:r>
        <w:rPr>
          <w:rFonts w:ascii="Arial" w:eastAsia="Arial" w:hAnsi="Arial" w:cs="Arial"/>
        </w:rPr>
        <w:t xml:space="preserve"> n </w:t>
      </w:r>
      <w:proofErr w:type="spellStart"/>
      <w:r>
        <w:rPr>
          <w:rFonts w:ascii="Arial" w:eastAsia="Arial" w:hAnsi="Arial" w:cs="Arial"/>
        </w:rPr>
        <w:t>simbi</w:t>
      </w:r>
      <w:proofErr w:type="spellEnd"/>
      <w:r>
        <w:rPr>
          <w:rFonts w:ascii="Arial" w:eastAsia="Arial" w:hAnsi="Arial" w:cs="Arial"/>
        </w:rPr>
        <w:t xml:space="preserve"> tica es la </w:t>
      </w:r>
      <w:proofErr w:type="spellStart"/>
      <w:r>
        <w:rPr>
          <w:rFonts w:ascii="Arial" w:eastAsia="Arial" w:hAnsi="Arial" w:cs="Arial"/>
        </w:rPr>
        <w:t>dominaci</w:t>
      </w:r>
      <w:proofErr w:type="spellEnd"/>
      <w:r>
        <w:rPr>
          <w:rFonts w:ascii="Arial" w:eastAsia="Arial" w:hAnsi="Arial" w:cs="Arial"/>
        </w:rPr>
        <w:t xml:space="preserve"> n, o, para utilizar el t </w:t>
      </w:r>
      <w:proofErr w:type="spellStart"/>
      <w:r>
        <w:rPr>
          <w:rFonts w:ascii="Arial" w:eastAsia="Arial" w:hAnsi="Arial" w:cs="Arial"/>
        </w:rPr>
        <w:t>rmino</w:t>
      </w:r>
      <w:proofErr w:type="spellEnd"/>
      <w:r>
        <w:rPr>
          <w:rFonts w:ascii="Arial" w:eastAsia="Arial" w:hAnsi="Arial" w:cs="Arial"/>
        </w:rPr>
        <w:t xml:space="preserve"> correspondiente a masoquismo, el sadismo. La persona s </w:t>
      </w:r>
      <w:proofErr w:type="spellStart"/>
      <w:r>
        <w:rPr>
          <w:rFonts w:ascii="Arial" w:eastAsia="Arial" w:hAnsi="Arial" w:cs="Arial"/>
        </w:rPr>
        <w:t>dica</w:t>
      </w:r>
      <w:proofErr w:type="spellEnd"/>
      <w:r>
        <w:rPr>
          <w:rFonts w:ascii="Arial" w:eastAsia="Arial" w:hAnsi="Arial" w:cs="Arial"/>
        </w:rPr>
        <w:t xml:space="preserve"> quiere escapar de su soledad y de su </w:t>
      </w:r>
      <w:proofErr w:type="spellStart"/>
      <w:r>
        <w:rPr>
          <w:rFonts w:ascii="Arial" w:eastAsia="Arial" w:hAnsi="Arial" w:cs="Arial"/>
        </w:rPr>
        <w:t>sensaci</w:t>
      </w:r>
      <w:proofErr w:type="spellEnd"/>
      <w:r>
        <w:rPr>
          <w:rFonts w:ascii="Arial" w:eastAsia="Arial" w:hAnsi="Arial" w:cs="Arial"/>
        </w:rPr>
        <w:t xml:space="preserve"> n de estar aprisionada haciendo de otro individuo una parte de s misma. Se siente acrecentada y realzada incorporando a otra persona, que la adora.</w:t>
      </w:r>
    </w:p>
    <w:p w:rsidR="00E66490" w:rsidRDefault="00E66490" w:rsidP="00E66490">
      <w:pPr>
        <w:spacing w:after="227" w:line="242" w:lineRule="auto"/>
        <w:ind w:left="-5" w:right="-12"/>
      </w:pPr>
      <w:r>
        <w:rPr>
          <w:rFonts w:ascii="Arial" w:eastAsia="Arial" w:hAnsi="Arial" w:cs="Arial"/>
        </w:rPr>
        <w:t xml:space="preserve">La persona s </w:t>
      </w:r>
      <w:proofErr w:type="spellStart"/>
      <w:r>
        <w:rPr>
          <w:rFonts w:ascii="Arial" w:eastAsia="Arial" w:hAnsi="Arial" w:cs="Arial"/>
        </w:rPr>
        <w:t>dica</w:t>
      </w:r>
      <w:proofErr w:type="spellEnd"/>
      <w:r>
        <w:rPr>
          <w:rFonts w:ascii="Arial" w:eastAsia="Arial" w:hAnsi="Arial" w:cs="Arial"/>
        </w:rPr>
        <w:t xml:space="preserve"> es tan dependiente de la sumisa como </w:t>
      </w:r>
      <w:proofErr w:type="spellStart"/>
      <w:r>
        <w:rPr>
          <w:rFonts w:ascii="Arial" w:eastAsia="Arial" w:hAnsi="Arial" w:cs="Arial"/>
        </w:rPr>
        <w:t>sta</w:t>
      </w:r>
      <w:proofErr w:type="spellEnd"/>
      <w:r>
        <w:rPr>
          <w:rFonts w:ascii="Arial" w:eastAsia="Arial" w:hAnsi="Arial" w:cs="Arial"/>
        </w:rPr>
        <w:t xml:space="preserve"> de </w:t>
      </w:r>
      <w:proofErr w:type="spellStart"/>
      <w:r>
        <w:rPr>
          <w:rFonts w:ascii="Arial" w:eastAsia="Arial" w:hAnsi="Arial" w:cs="Arial"/>
        </w:rPr>
        <w:t>aqu</w:t>
      </w:r>
      <w:proofErr w:type="spellEnd"/>
      <w:r>
        <w:rPr>
          <w:rFonts w:ascii="Arial" w:eastAsia="Arial" w:hAnsi="Arial" w:cs="Arial"/>
        </w:rPr>
        <w:t xml:space="preserve"> </w:t>
      </w:r>
      <w:proofErr w:type="spellStart"/>
      <w:r>
        <w:rPr>
          <w:rFonts w:ascii="Arial" w:eastAsia="Arial" w:hAnsi="Arial" w:cs="Arial"/>
        </w:rPr>
        <w:t>lla</w:t>
      </w:r>
      <w:proofErr w:type="spellEnd"/>
      <w:r>
        <w:rPr>
          <w:rFonts w:ascii="Arial" w:eastAsia="Arial" w:hAnsi="Arial" w:cs="Arial"/>
        </w:rPr>
        <w:t xml:space="preserve">; ninguna de las dos puede vivir sin la otra. La diferencia s lo radica en que la persona s </w:t>
      </w:r>
      <w:proofErr w:type="spellStart"/>
      <w:r>
        <w:rPr>
          <w:rFonts w:ascii="Arial" w:eastAsia="Arial" w:hAnsi="Arial" w:cs="Arial"/>
        </w:rPr>
        <w:t>dica</w:t>
      </w:r>
      <w:proofErr w:type="spellEnd"/>
      <w:r>
        <w:rPr>
          <w:rFonts w:ascii="Arial" w:eastAsia="Arial" w:hAnsi="Arial" w:cs="Arial"/>
        </w:rPr>
        <w:t xml:space="preserve"> domina, explota, lastima y humilla, y la masoquista es dominada, explotada, lastimada y humillada. En un sentido realista, la diferencia es considerable; en un sentido emocional profundo, la diferencia no es mayor que lo que ambas tienen en </w:t>
      </w:r>
      <w:proofErr w:type="spellStart"/>
      <w:r>
        <w:rPr>
          <w:rFonts w:ascii="Arial" w:eastAsia="Arial" w:hAnsi="Arial" w:cs="Arial"/>
        </w:rPr>
        <w:t>com</w:t>
      </w:r>
      <w:proofErr w:type="spellEnd"/>
      <w:r>
        <w:rPr>
          <w:rFonts w:ascii="Arial" w:eastAsia="Arial" w:hAnsi="Arial" w:cs="Arial"/>
        </w:rPr>
        <w:t xml:space="preserve"> n: la </w:t>
      </w:r>
      <w:proofErr w:type="spellStart"/>
      <w:r>
        <w:rPr>
          <w:rFonts w:ascii="Arial" w:eastAsia="Arial" w:hAnsi="Arial" w:cs="Arial"/>
        </w:rPr>
        <w:t>fusi</w:t>
      </w:r>
      <w:proofErr w:type="spellEnd"/>
      <w:r>
        <w:rPr>
          <w:rFonts w:ascii="Arial" w:eastAsia="Arial" w:hAnsi="Arial" w:cs="Arial"/>
        </w:rPr>
        <w:t xml:space="preserve"> n sin integridad. Desde ese punto de vista, tampoco es sorprendente encontrar que, por lo general, una persona reacciona tanto en forma s </w:t>
      </w:r>
      <w:proofErr w:type="spellStart"/>
      <w:r>
        <w:rPr>
          <w:rFonts w:ascii="Arial" w:eastAsia="Arial" w:hAnsi="Arial" w:cs="Arial"/>
        </w:rPr>
        <w:t>dica</w:t>
      </w:r>
      <w:proofErr w:type="spellEnd"/>
      <w:r>
        <w:rPr>
          <w:rFonts w:ascii="Arial" w:eastAsia="Arial" w:hAnsi="Arial" w:cs="Arial"/>
        </w:rPr>
        <w:t xml:space="preserve"> como masoquista, habitualmente con respecto a objetos diferentes. Hitler reaccionaba s </w:t>
      </w:r>
      <w:proofErr w:type="spellStart"/>
      <w:r>
        <w:rPr>
          <w:rFonts w:ascii="Arial" w:eastAsia="Arial" w:hAnsi="Arial" w:cs="Arial"/>
        </w:rPr>
        <w:t>dicamente</w:t>
      </w:r>
      <w:proofErr w:type="spellEnd"/>
      <w:r>
        <w:rPr>
          <w:rFonts w:ascii="Arial" w:eastAsia="Arial" w:hAnsi="Arial" w:cs="Arial"/>
        </w:rPr>
        <w:t xml:space="preserve"> frente al pueblo, pero con una actitud masoquista hacia el destino, la historia, el poder superior de la naturaleza. Su fin –el suicidio en medio de la </w:t>
      </w:r>
      <w:proofErr w:type="spellStart"/>
      <w:r>
        <w:rPr>
          <w:rFonts w:ascii="Arial" w:eastAsia="Arial" w:hAnsi="Arial" w:cs="Arial"/>
        </w:rPr>
        <w:t>destrucci</w:t>
      </w:r>
      <w:proofErr w:type="spellEnd"/>
      <w:r>
        <w:rPr>
          <w:rFonts w:ascii="Arial" w:eastAsia="Arial" w:hAnsi="Arial" w:cs="Arial"/>
        </w:rPr>
        <w:t xml:space="preserve"> n general- es tan </w:t>
      </w:r>
      <w:proofErr w:type="spellStart"/>
      <w:r>
        <w:rPr>
          <w:rFonts w:ascii="Arial" w:eastAsia="Arial" w:hAnsi="Arial" w:cs="Arial"/>
        </w:rPr>
        <w:t>caracter</w:t>
      </w:r>
      <w:proofErr w:type="spellEnd"/>
      <w:r>
        <w:rPr>
          <w:rFonts w:ascii="Arial" w:eastAsia="Arial" w:hAnsi="Arial" w:cs="Arial"/>
        </w:rPr>
        <w:t xml:space="preserve"> </w:t>
      </w:r>
      <w:proofErr w:type="spellStart"/>
      <w:r>
        <w:rPr>
          <w:rFonts w:ascii="Arial" w:eastAsia="Arial" w:hAnsi="Arial" w:cs="Arial"/>
        </w:rPr>
        <w:t>stico</w:t>
      </w:r>
      <w:proofErr w:type="spellEnd"/>
      <w:r>
        <w:rPr>
          <w:rFonts w:ascii="Arial" w:eastAsia="Arial" w:hAnsi="Arial" w:cs="Arial"/>
        </w:rPr>
        <w:t xml:space="preserve"> como lo fueron sus </w:t>
      </w:r>
      <w:proofErr w:type="spellStart"/>
      <w:r>
        <w:rPr>
          <w:rFonts w:ascii="Arial" w:eastAsia="Arial" w:hAnsi="Arial" w:cs="Arial"/>
        </w:rPr>
        <w:t>sue</w:t>
      </w:r>
      <w:proofErr w:type="spellEnd"/>
      <w:r>
        <w:rPr>
          <w:rFonts w:ascii="Arial" w:eastAsia="Arial" w:hAnsi="Arial" w:cs="Arial"/>
        </w:rPr>
        <w:t xml:space="preserve"> os de </w:t>
      </w:r>
      <w:proofErr w:type="spellStart"/>
      <w:r>
        <w:rPr>
          <w:rFonts w:ascii="Arial" w:eastAsia="Arial" w:hAnsi="Arial" w:cs="Arial"/>
        </w:rPr>
        <w:t>xito</w:t>
      </w:r>
      <w:proofErr w:type="spellEnd"/>
      <w:r>
        <w:rPr>
          <w:rFonts w:ascii="Arial" w:eastAsia="Arial" w:hAnsi="Arial" w:cs="Arial"/>
        </w:rPr>
        <w:t xml:space="preserve"> -el dominio total-. </w:t>
      </w:r>
    </w:p>
    <w:p w:rsidR="00E66490" w:rsidRDefault="00E66490" w:rsidP="00E66490">
      <w:pPr>
        <w:spacing w:after="227" w:line="242" w:lineRule="auto"/>
        <w:ind w:left="-5" w:right="-12"/>
      </w:pPr>
      <w:r>
        <w:rPr>
          <w:rFonts w:ascii="Arial" w:eastAsia="Arial" w:hAnsi="Arial" w:cs="Arial"/>
        </w:rPr>
        <w:t xml:space="preserve">En contraste con la </w:t>
      </w:r>
      <w:proofErr w:type="spellStart"/>
      <w:r>
        <w:rPr>
          <w:rFonts w:ascii="Arial" w:eastAsia="Arial" w:hAnsi="Arial" w:cs="Arial"/>
        </w:rPr>
        <w:t>uni</w:t>
      </w:r>
      <w:proofErr w:type="spellEnd"/>
      <w:r>
        <w:rPr>
          <w:rFonts w:ascii="Arial" w:eastAsia="Arial" w:hAnsi="Arial" w:cs="Arial"/>
        </w:rPr>
        <w:t xml:space="preserve"> n </w:t>
      </w:r>
      <w:proofErr w:type="spellStart"/>
      <w:r>
        <w:rPr>
          <w:rFonts w:ascii="Arial" w:eastAsia="Arial" w:hAnsi="Arial" w:cs="Arial"/>
        </w:rPr>
        <w:t>simbi</w:t>
      </w:r>
      <w:proofErr w:type="spellEnd"/>
      <w:r>
        <w:rPr>
          <w:rFonts w:ascii="Arial" w:eastAsia="Arial" w:hAnsi="Arial" w:cs="Arial"/>
        </w:rPr>
        <w:t xml:space="preserve"> tica, el amor maduro significa </w:t>
      </w:r>
      <w:proofErr w:type="spellStart"/>
      <w:r>
        <w:rPr>
          <w:rFonts w:ascii="Arial" w:eastAsia="Arial" w:hAnsi="Arial" w:cs="Arial"/>
        </w:rPr>
        <w:t>uni</w:t>
      </w:r>
      <w:proofErr w:type="spellEnd"/>
      <w:r>
        <w:rPr>
          <w:rFonts w:ascii="Arial" w:eastAsia="Arial" w:hAnsi="Arial" w:cs="Arial"/>
        </w:rPr>
        <w:t xml:space="preserve"> n a </w:t>
      </w:r>
      <w:proofErr w:type="spellStart"/>
      <w:r>
        <w:rPr>
          <w:rFonts w:ascii="Arial" w:eastAsia="Arial" w:hAnsi="Arial" w:cs="Arial"/>
        </w:rPr>
        <w:t>condici</w:t>
      </w:r>
      <w:proofErr w:type="spellEnd"/>
      <w:r>
        <w:rPr>
          <w:rFonts w:ascii="Arial" w:eastAsia="Arial" w:hAnsi="Arial" w:cs="Arial"/>
        </w:rPr>
        <w:t xml:space="preserve"> n de preservar la propia integridad, la propia individualidad. El amor es un poder activo en el hombre; un poder que atraviesa las barreras que separan al hombre de sus semejantes y lo une a los </w:t>
      </w:r>
      <w:proofErr w:type="spellStart"/>
      <w:r>
        <w:rPr>
          <w:rFonts w:ascii="Arial" w:eastAsia="Arial" w:hAnsi="Arial" w:cs="Arial"/>
        </w:rPr>
        <w:t>dem</w:t>
      </w:r>
      <w:proofErr w:type="spellEnd"/>
      <w:r>
        <w:rPr>
          <w:rFonts w:ascii="Arial" w:eastAsia="Arial" w:hAnsi="Arial" w:cs="Arial"/>
        </w:rPr>
        <w:t xml:space="preserve"> s; el amor lo capacita para superar su sentimiento de aislamiento y </w:t>
      </w:r>
      <w:proofErr w:type="spellStart"/>
      <w:r>
        <w:rPr>
          <w:rFonts w:ascii="Arial" w:eastAsia="Arial" w:hAnsi="Arial" w:cs="Arial"/>
        </w:rPr>
        <w:t>separatidad</w:t>
      </w:r>
      <w:proofErr w:type="spellEnd"/>
      <w:r>
        <w:rPr>
          <w:rFonts w:ascii="Arial" w:eastAsia="Arial" w:hAnsi="Arial" w:cs="Arial"/>
        </w:rPr>
        <w:t xml:space="preserve">, y no obstante le permite ser </w:t>
      </w:r>
      <w:proofErr w:type="spellStart"/>
      <w:r>
        <w:rPr>
          <w:rFonts w:ascii="Arial" w:eastAsia="Arial" w:hAnsi="Arial" w:cs="Arial"/>
        </w:rPr>
        <w:t>l</w:t>
      </w:r>
      <w:proofErr w:type="spellEnd"/>
      <w:r>
        <w:rPr>
          <w:rFonts w:ascii="Arial" w:eastAsia="Arial" w:hAnsi="Arial" w:cs="Arial"/>
        </w:rPr>
        <w:t xml:space="preserve"> mismo, mantener su integridad. En el amor se da la paradoja de dos seres que se convierten en uno y, no obstante, siguen siendo dos.</w:t>
      </w:r>
    </w:p>
    <w:p w:rsidR="00E66490" w:rsidRDefault="00E66490" w:rsidP="00E66490">
      <w:pPr>
        <w:spacing w:after="227" w:line="242" w:lineRule="auto"/>
        <w:ind w:left="-5" w:right="-12"/>
      </w:pPr>
      <w:r>
        <w:rPr>
          <w:rFonts w:ascii="Arial" w:eastAsia="Arial" w:hAnsi="Arial" w:cs="Arial"/>
        </w:rPr>
        <w:t xml:space="preserve">Si decimos que el amor es una actividad, nos vemos frente a una dificultad que reside en el significado ambiguo de la palabra </w:t>
      </w:r>
      <w:proofErr w:type="gramStart"/>
      <w:r>
        <w:rPr>
          <w:rFonts w:ascii="Arial" w:eastAsia="Arial" w:hAnsi="Arial" w:cs="Arial"/>
        </w:rPr>
        <w:t>actividad .</w:t>
      </w:r>
      <w:proofErr w:type="gramEnd"/>
      <w:r>
        <w:rPr>
          <w:rFonts w:ascii="Arial" w:eastAsia="Arial" w:hAnsi="Arial" w:cs="Arial"/>
        </w:rPr>
        <w:t xml:space="preserve"> En el sentido moderno del t </w:t>
      </w:r>
      <w:proofErr w:type="spellStart"/>
      <w:r>
        <w:rPr>
          <w:rFonts w:ascii="Arial" w:eastAsia="Arial" w:hAnsi="Arial" w:cs="Arial"/>
        </w:rPr>
        <w:t>rmino</w:t>
      </w:r>
      <w:proofErr w:type="spellEnd"/>
      <w:r>
        <w:rPr>
          <w:rFonts w:ascii="Arial" w:eastAsia="Arial" w:hAnsi="Arial" w:cs="Arial"/>
        </w:rPr>
        <w:t xml:space="preserve">, actividad denota una </w:t>
      </w:r>
      <w:proofErr w:type="spellStart"/>
      <w:r>
        <w:rPr>
          <w:rFonts w:ascii="Arial" w:eastAsia="Arial" w:hAnsi="Arial" w:cs="Arial"/>
        </w:rPr>
        <w:t>acci</w:t>
      </w:r>
      <w:proofErr w:type="spellEnd"/>
      <w:r>
        <w:rPr>
          <w:rFonts w:ascii="Arial" w:eastAsia="Arial" w:hAnsi="Arial" w:cs="Arial"/>
        </w:rPr>
        <w:t xml:space="preserve"> n que, mediante un gasto de </w:t>
      </w:r>
      <w:proofErr w:type="spellStart"/>
      <w:r>
        <w:rPr>
          <w:rFonts w:ascii="Arial" w:eastAsia="Arial" w:hAnsi="Arial" w:cs="Arial"/>
        </w:rPr>
        <w:t>energ</w:t>
      </w:r>
      <w:proofErr w:type="spellEnd"/>
      <w:r>
        <w:rPr>
          <w:rFonts w:ascii="Arial" w:eastAsia="Arial" w:hAnsi="Arial" w:cs="Arial"/>
        </w:rPr>
        <w:t xml:space="preserve"> </w:t>
      </w:r>
      <w:proofErr w:type="gramStart"/>
      <w:r>
        <w:rPr>
          <w:rFonts w:ascii="Arial" w:eastAsia="Arial" w:hAnsi="Arial" w:cs="Arial"/>
        </w:rPr>
        <w:t>a</w:t>
      </w:r>
      <w:proofErr w:type="gramEnd"/>
      <w:r>
        <w:rPr>
          <w:rFonts w:ascii="Arial" w:eastAsia="Arial" w:hAnsi="Arial" w:cs="Arial"/>
        </w:rPr>
        <w:t xml:space="preserve">, produce un cambio en la </w:t>
      </w:r>
      <w:proofErr w:type="spellStart"/>
      <w:r>
        <w:rPr>
          <w:rFonts w:ascii="Arial" w:eastAsia="Arial" w:hAnsi="Arial" w:cs="Arial"/>
        </w:rPr>
        <w:t>situaci</w:t>
      </w:r>
      <w:proofErr w:type="spellEnd"/>
      <w:r>
        <w:rPr>
          <w:rFonts w:ascii="Arial" w:eastAsia="Arial" w:hAnsi="Arial" w:cs="Arial"/>
        </w:rPr>
        <w:t xml:space="preserve"> n existente. </w:t>
      </w:r>
      <w:proofErr w:type="gramStart"/>
      <w:r>
        <w:rPr>
          <w:rFonts w:ascii="Arial" w:eastAsia="Arial" w:hAnsi="Arial" w:cs="Arial"/>
        </w:rPr>
        <w:t>As ,</w:t>
      </w:r>
      <w:proofErr w:type="gramEnd"/>
      <w:r>
        <w:rPr>
          <w:rFonts w:ascii="Arial" w:eastAsia="Arial" w:hAnsi="Arial" w:cs="Arial"/>
        </w:rPr>
        <w:t xml:space="preserve"> un hombre es activo si atiende su negocio, estudia medicina, trabaja en una cadena </w:t>
      </w:r>
      <w:proofErr w:type="spellStart"/>
      <w:r>
        <w:rPr>
          <w:rFonts w:ascii="Arial" w:eastAsia="Arial" w:hAnsi="Arial" w:cs="Arial"/>
        </w:rPr>
        <w:t>sinf</w:t>
      </w:r>
      <w:proofErr w:type="spellEnd"/>
      <w:r>
        <w:rPr>
          <w:rFonts w:ascii="Arial" w:eastAsia="Arial" w:hAnsi="Arial" w:cs="Arial"/>
        </w:rPr>
        <w:t xml:space="preserve"> n, construye una mesa, o se dedica a los deportes. Todas esas actividades tienen en </w:t>
      </w:r>
      <w:proofErr w:type="spellStart"/>
      <w:r>
        <w:rPr>
          <w:rFonts w:ascii="Arial" w:eastAsia="Arial" w:hAnsi="Arial" w:cs="Arial"/>
        </w:rPr>
        <w:t>com</w:t>
      </w:r>
      <w:proofErr w:type="spellEnd"/>
      <w:r>
        <w:rPr>
          <w:rFonts w:ascii="Arial" w:eastAsia="Arial" w:hAnsi="Arial" w:cs="Arial"/>
        </w:rPr>
        <w:t xml:space="preserve"> n el estar dirigidas hacia una meta exterior. Lo que no se tiene en cuenta es la </w:t>
      </w:r>
      <w:proofErr w:type="spellStart"/>
      <w:r>
        <w:rPr>
          <w:rFonts w:ascii="Arial" w:eastAsia="Arial" w:hAnsi="Arial" w:cs="Arial"/>
        </w:rPr>
        <w:t>motivaci</w:t>
      </w:r>
      <w:proofErr w:type="spellEnd"/>
      <w:r>
        <w:rPr>
          <w:rFonts w:ascii="Arial" w:eastAsia="Arial" w:hAnsi="Arial" w:cs="Arial"/>
        </w:rPr>
        <w:t xml:space="preserve"> n de la actividad. Consideremos, por ejemplo, el caso del hombre al que una profunda </w:t>
      </w:r>
      <w:proofErr w:type="spellStart"/>
      <w:r>
        <w:rPr>
          <w:rFonts w:ascii="Arial" w:eastAsia="Arial" w:hAnsi="Arial" w:cs="Arial"/>
        </w:rPr>
        <w:t>sensaci</w:t>
      </w:r>
      <w:proofErr w:type="spellEnd"/>
      <w:r>
        <w:rPr>
          <w:rFonts w:ascii="Arial" w:eastAsia="Arial" w:hAnsi="Arial" w:cs="Arial"/>
        </w:rPr>
        <w:t xml:space="preserve"> n de inseguridad y soledad impulsa a trabajar incesantemente; o del otro movido por la </w:t>
      </w:r>
      <w:proofErr w:type="spellStart"/>
      <w:r>
        <w:rPr>
          <w:rFonts w:ascii="Arial" w:eastAsia="Arial" w:hAnsi="Arial" w:cs="Arial"/>
        </w:rPr>
        <w:t>ambici</w:t>
      </w:r>
      <w:proofErr w:type="spellEnd"/>
      <w:r>
        <w:rPr>
          <w:rFonts w:ascii="Arial" w:eastAsia="Arial" w:hAnsi="Arial" w:cs="Arial"/>
        </w:rPr>
        <w:t xml:space="preserve"> n, o el ansia de riqueza. En todos esos casos, la persona es esclava de una </w:t>
      </w:r>
      <w:proofErr w:type="spellStart"/>
      <w:r>
        <w:rPr>
          <w:rFonts w:ascii="Arial" w:eastAsia="Arial" w:hAnsi="Arial" w:cs="Arial"/>
        </w:rPr>
        <w:t>pasi</w:t>
      </w:r>
      <w:proofErr w:type="spellEnd"/>
      <w:r>
        <w:rPr>
          <w:rFonts w:ascii="Arial" w:eastAsia="Arial" w:hAnsi="Arial" w:cs="Arial"/>
        </w:rPr>
        <w:t xml:space="preserve"> n, y, en realidad, su actividad es una </w:t>
      </w:r>
      <w:proofErr w:type="gramStart"/>
      <w:r>
        <w:rPr>
          <w:rFonts w:ascii="Arial" w:eastAsia="Arial" w:hAnsi="Arial" w:cs="Arial"/>
        </w:rPr>
        <w:t>pasividad ,</w:t>
      </w:r>
      <w:proofErr w:type="gramEnd"/>
      <w:r>
        <w:rPr>
          <w:rFonts w:ascii="Arial" w:eastAsia="Arial" w:hAnsi="Arial" w:cs="Arial"/>
        </w:rPr>
        <w:t xml:space="preserve"> puesto que </w:t>
      </w:r>
      <w:proofErr w:type="spellStart"/>
      <w:r>
        <w:rPr>
          <w:rFonts w:ascii="Arial" w:eastAsia="Arial" w:hAnsi="Arial" w:cs="Arial"/>
        </w:rPr>
        <w:t>est</w:t>
      </w:r>
      <w:proofErr w:type="spellEnd"/>
      <w:r>
        <w:rPr>
          <w:rFonts w:ascii="Arial" w:eastAsia="Arial" w:hAnsi="Arial" w:cs="Arial"/>
        </w:rPr>
        <w:t xml:space="preserve"> impulsado; es el que sufre la </w:t>
      </w:r>
      <w:proofErr w:type="spellStart"/>
      <w:r>
        <w:rPr>
          <w:rFonts w:ascii="Arial" w:eastAsia="Arial" w:hAnsi="Arial" w:cs="Arial"/>
        </w:rPr>
        <w:t>acci</w:t>
      </w:r>
      <w:proofErr w:type="spellEnd"/>
      <w:r>
        <w:rPr>
          <w:rFonts w:ascii="Arial" w:eastAsia="Arial" w:hAnsi="Arial" w:cs="Arial"/>
        </w:rPr>
        <w:t xml:space="preserve"> n, no el que la realiza. Por otra parte, se considera pasivo a un hombre que </w:t>
      </w:r>
      <w:proofErr w:type="spellStart"/>
      <w:r>
        <w:rPr>
          <w:rFonts w:ascii="Arial" w:eastAsia="Arial" w:hAnsi="Arial" w:cs="Arial"/>
        </w:rPr>
        <w:t>est</w:t>
      </w:r>
      <w:proofErr w:type="spellEnd"/>
      <w:r>
        <w:rPr>
          <w:rFonts w:ascii="Arial" w:eastAsia="Arial" w:hAnsi="Arial" w:cs="Arial"/>
        </w:rPr>
        <w:t xml:space="preserve"> sentado, </w:t>
      </w:r>
      <w:proofErr w:type="spellStart"/>
      <w:r>
        <w:rPr>
          <w:rFonts w:ascii="Arial" w:eastAsia="Arial" w:hAnsi="Arial" w:cs="Arial"/>
        </w:rPr>
        <w:t>inm</w:t>
      </w:r>
      <w:proofErr w:type="spellEnd"/>
      <w:r>
        <w:rPr>
          <w:rFonts w:ascii="Arial" w:eastAsia="Arial" w:hAnsi="Arial" w:cs="Arial"/>
        </w:rPr>
        <w:t xml:space="preserve"> vil y contemplativo, sin otra finalidad o </w:t>
      </w:r>
      <w:proofErr w:type="spellStart"/>
      <w:r>
        <w:rPr>
          <w:rFonts w:ascii="Arial" w:eastAsia="Arial" w:hAnsi="Arial" w:cs="Arial"/>
        </w:rPr>
        <w:t>prop</w:t>
      </w:r>
      <w:proofErr w:type="spellEnd"/>
      <w:r>
        <w:rPr>
          <w:rFonts w:ascii="Arial" w:eastAsia="Arial" w:hAnsi="Arial" w:cs="Arial"/>
        </w:rPr>
        <w:t xml:space="preserve"> sito que experimentarse a s mismo y su unicidad con el mundo, porque no hace nada. En realidad, esa actitud de concentrada </w:t>
      </w:r>
      <w:proofErr w:type="spellStart"/>
      <w:r>
        <w:rPr>
          <w:rFonts w:ascii="Arial" w:eastAsia="Arial" w:hAnsi="Arial" w:cs="Arial"/>
        </w:rPr>
        <w:t>meditaci</w:t>
      </w:r>
      <w:proofErr w:type="spellEnd"/>
      <w:r>
        <w:rPr>
          <w:rFonts w:ascii="Arial" w:eastAsia="Arial" w:hAnsi="Arial" w:cs="Arial"/>
        </w:rPr>
        <w:t xml:space="preserve"> n es la actividad m s elevada, una actividad del alma, y </w:t>
      </w:r>
      <w:proofErr w:type="spellStart"/>
      <w:r>
        <w:rPr>
          <w:rFonts w:ascii="Arial" w:eastAsia="Arial" w:hAnsi="Arial" w:cs="Arial"/>
        </w:rPr>
        <w:t>s</w:t>
      </w:r>
      <w:proofErr w:type="spellEnd"/>
      <w:r>
        <w:rPr>
          <w:rFonts w:ascii="Arial" w:eastAsia="Arial" w:hAnsi="Arial" w:cs="Arial"/>
        </w:rPr>
        <w:t xml:space="preserve"> lo es posible bajo la </w:t>
      </w:r>
      <w:proofErr w:type="spellStart"/>
      <w:r>
        <w:rPr>
          <w:rFonts w:ascii="Arial" w:eastAsia="Arial" w:hAnsi="Arial" w:cs="Arial"/>
        </w:rPr>
        <w:t>condici</w:t>
      </w:r>
      <w:proofErr w:type="spellEnd"/>
      <w:r>
        <w:rPr>
          <w:rFonts w:ascii="Arial" w:eastAsia="Arial" w:hAnsi="Arial" w:cs="Arial"/>
        </w:rPr>
        <w:t xml:space="preserve"> n de libertad e independencia interiores. </w:t>
      </w:r>
      <w:proofErr w:type="gramStart"/>
      <w:r>
        <w:rPr>
          <w:rFonts w:ascii="Arial" w:eastAsia="Arial" w:hAnsi="Arial" w:cs="Arial"/>
        </w:rPr>
        <w:t>( Se</w:t>
      </w:r>
      <w:proofErr w:type="gramEnd"/>
      <w:r>
        <w:rPr>
          <w:rFonts w:ascii="Arial" w:eastAsia="Arial" w:hAnsi="Arial" w:cs="Arial"/>
        </w:rPr>
        <w:t xml:space="preserve"> encontrar un estudio m s detallado del sadismo y del masoquismo en E. Fromm, El miedo a la libertad, Ediciones </w:t>
      </w:r>
      <w:proofErr w:type="spellStart"/>
      <w:r>
        <w:rPr>
          <w:rFonts w:ascii="Arial" w:eastAsia="Arial" w:hAnsi="Arial" w:cs="Arial"/>
        </w:rPr>
        <w:t>Paid</w:t>
      </w:r>
      <w:proofErr w:type="spellEnd"/>
      <w:r>
        <w:rPr>
          <w:rFonts w:ascii="Arial" w:eastAsia="Arial" w:hAnsi="Arial" w:cs="Arial"/>
        </w:rPr>
        <w:t xml:space="preserve"> s, 1958.)Uno de los conceptos de actividad, el moderno, se refiere al uso de </w:t>
      </w:r>
      <w:proofErr w:type="spellStart"/>
      <w:r>
        <w:rPr>
          <w:rFonts w:ascii="Arial" w:eastAsia="Arial" w:hAnsi="Arial" w:cs="Arial"/>
        </w:rPr>
        <w:t>energ</w:t>
      </w:r>
      <w:proofErr w:type="spellEnd"/>
      <w:r>
        <w:rPr>
          <w:rFonts w:ascii="Arial" w:eastAsia="Arial" w:hAnsi="Arial" w:cs="Arial"/>
        </w:rPr>
        <w:t xml:space="preserve"> a para el logro de fines exteriores; el otro, al uso de los poderes inherentes del hombre, se produzcan o no cambios externos. Spinoza </w:t>
      </w:r>
      <w:proofErr w:type="spellStart"/>
      <w:r>
        <w:rPr>
          <w:rFonts w:ascii="Arial" w:eastAsia="Arial" w:hAnsi="Arial" w:cs="Arial"/>
        </w:rPr>
        <w:t>formul</w:t>
      </w:r>
      <w:proofErr w:type="spellEnd"/>
      <w:r>
        <w:rPr>
          <w:rFonts w:ascii="Arial" w:eastAsia="Arial" w:hAnsi="Arial" w:cs="Arial"/>
        </w:rPr>
        <w:t xml:space="preserve"> con suma claridad el segundo concepto de actividad, distinguiendo entre afectos activos y pasivos, entre acciones y </w:t>
      </w:r>
      <w:proofErr w:type="gramStart"/>
      <w:r>
        <w:rPr>
          <w:rFonts w:ascii="Arial" w:eastAsia="Arial" w:hAnsi="Arial" w:cs="Arial"/>
        </w:rPr>
        <w:t>pasiones .</w:t>
      </w:r>
      <w:proofErr w:type="gramEnd"/>
      <w:r>
        <w:rPr>
          <w:rFonts w:ascii="Arial" w:eastAsia="Arial" w:hAnsi="Arial" w:cs="Arial"/>
        </w:rPr>
        <w:t xml:space="preserve"> En el ejercicio de un afecto activo, el hombre es libre, es el amo de su afecto; en el afecto pasivo, el hombre se ve impulsado, es objeto de motivaciones de las que no se percata. Spinoza llega de tal modo a afirmar que la virtud y el poder son una y la misma cosa </w:t>
      </w:r>
      <w:proofErr w:type="gramStart"/>
      <w:r>
        <w:rPr>
          <w:rFonts w:ascii="Arial" w:eastAsia="Arial" w:hAnsi="Arial" w:cs="Arial"/>
        </w:rPr>
        <w:t>( Spinoza</w:t>
      </w:r>
      <w:proofErr w:type="gramEnd"/>
      <w:r>
        <w:rPr>
          <w:rFonts w:ascii="Arial" w:eastAsia="Arial" w:hAnsi="Arial" w:cs="Arial"/>
        </w:rPr>
        <w:t xml:space="preserve">, </w:t>
      </w:r>
      <w:proofErr w:type="spellStart"/>
      <w:r>
        <w:rPr>
          <w:rFonts w:ascii="Arial" w:eastAsia="Arial" w:hAnsi="Arial" w:cs="Arial"/>
        </w:rPr>
        <w:t>Etica</w:t>
      </w:r>
      <w:proofErr w:type="spellEnd"/>
      <w:r>
        <w:rPr>
          <w:rFonts w:ascii="Arial" w:eastAsia="Arial" w:hAnsi="Arial" w:cs="Arial"/>
        </w:rPr>
        <w:t xml:space="preserve"> IV, </w:t>
      </w:r>
      <w:proofErr w:type="spellStart"/>
      <w:r>
        <w:rPr>
          <w:rFonts w:ascii="Arial" w:eastAsia="Arial" w:hAnsi="Arial" w:cs="Arial"/>
        </w:rPr>
        <w:t>Def</w:t>
      </w:r>
      <w:proofErr w:type="spellEnd"/>
      <w:r>
        <w:rPr>
          <w:rFonts w:ascii="Arial" w:eastAsia="Arial" w:hAnsi="Arial" w:cs="Arial"/>
        </w:rPr>
        <w:t xml:space="preserve">. 8.). La envidia, los celos, la </w:t>
      </w:r>
      <w:proofErr w:type="spellStart"/>
      <w:r>
        <w:rPr>
          <w:rFonts w:ascii="Arial" w:eastAsia="Arial" w:hAnsi="Arial" w:cs="Arial"/>
        </w:rPr>
        <w:t>ambici</w:t>
      </w:r>
      <w:proofErr w:type="spellEnd"/>
      <w:r>
        <w:rPr>
          <w:rFonts w:ascii="Arial" w:eastAsia="Arial" w:hAnsi="Arial" w:cs="Arial"/>
        </w:rPr>
        <w:t xml:space="preserve"> n, todo tipo de avidez, son pasiones; el amor es una </w:t>
      </w:r>
      <w:proofErr w:type="spellStart"/>
      <w:r>
        <w:rPr>
          <w:rFonts w:ascii="Arial" w:eastAsia="Arial" w:hAnsi="Arial" w:cs="Arial"/>
        </w:rPr>
        <w:t>acci</w:t>
      </w:r>
      <w:proofErr w:type="spellEnd"/>
      <w:r>
        <w:rPr>
          <w:rFonts w:ascii="Arial" w:eastAsia="Arial" w:hAnsi="Arial" w:cs="Arial"/>
        </w:rPr>
        <w:t xml:space="preserve"> n, la </w:t>
      </w:r>
      <w:proofErr w:type="spellStart"/>
      <w:r>
        <w:rPr>
          <w:rFonts w:ascii="Arial" w:eastAsia="Arial" w:hAnsi="Arial" w:cs="Arial"/>
        </w:rPr>
        <w:t>pr</w:t>
      </w:r>
      <w:proofErr w:type="spellEnd"/>
      <w:r>
        <w:rPr>
          <w:rFonts w:ascii="Arial" w:eastAsia="Arial" w:hAnsi="Arial" w:cs="Arial"/>
        </w:rPr>
        <w:t xml:space="preserve"> </w:t>
      </w:r>
      <w:proofErr w:type="spellStart"/>
      <w:r>
        <w:rPr>
          <w:rFonts w:ascii="Arial" w:eastAsia="Arial" w:hAnsi="Arial" w:cs="Arial"/>
        </w:rPr>
        <w:t>ctica</w:t>
      </w:r>
      <w:proofErr w:type="spellEnd"/>
      <w:r>
        <w:rPr>
          <w:rFonts w:ascii="Arial" w:eastAsia="Arial" w:hAnsi="Arial" w:cs="Arial"/>
        </w:rPr>
        <w:t xml:space="preserve"> de un poder humano, que </w:t>
      </w:r>
      <w:proofErr w:type="spellStart"/>
      <w:r>
        <w:rPr>
          <w:rFonts w:ascii="Arial" w:eastAsia="Arial" w:hAnsi="Arial" w:cs="Arial"/>
        </w:rPr>
        <w:t>s</w:t>
      </w:r>
      <w:proofErr w:type="spellEnd"/>
      <w:r>
        <w:rPr>
          <w:rFonts w:ascii="Arial" w:eastAsia="Arial" w:hAnsi="Arial" w:cs="Arial"/>
        </w:rPr>
        <w:t xml:space="preserve"> lo puede realizarse en la libertad y </w:t>
      </w:r>
      <w:proofErr w:type="spellStart"/>
      <w:r>
        <w:rPr>
          <w:rFonts w:ascii="Arial" w:eastAsia="Arial" w:hAnsi="Arial" w:cs="Arial"/>
        </w:rPr>
        <w:t>jam</w:t>
      </w:r>
      <w:proofErr w:type="spellEnd"/>
      <w:r>
        <w:rPr>
          <w:rFonts w:ascii="Arial" w:eastAsia="Arial" w:hAnsi="Arial" w:cs="Arial"/>
        </w:rPr>
        <w:t xml:space="preserve"> s como resultado de una </w:t>
      </w:r>
      <w:proofErr w:type="spellStart"/>
      <w:r>
        <w:rPr>
          <w:rFonts w:ascii="Arial" w:eastAsia="Arial" w:hAnsi="Arial" w:cs="Arial"/>
        </w:rPr>
        <w:t>compulsi</w:t>
      </w:r>
      <w:proofErr w:type="spellEnd"/>
      <w:r>
        <w:rPr>
          <w:rFonts w:ascii="Arial" w:eastAsia="Arial" w:hAnsi="Arial" w:cs="Arial"/>
        </w:rPr>
        <w:t xml:space="preserve"> n. </w:t>
      </w:r>
    </w:p>
    <w:p w:rsidR="00E66490" w:rsidRDefault="00E66490" w:rsidP="00E66490">
      <w:pPr>
        <w:spacing w:after="227" w:line="242" w:lineRule="auto"/>
        <w:ind w:left="-5" w:right="-12"/>
      </w:pPr>
      <w:r>
        <w:rPr>
          <w:rFonts w:ascii="Arial" w:eastAsia="Arial" w:hAnsi="Arial" w:cs="Arial"/>
        </w:rPr>
        <w:t xml:space="preserve">El amor es una actividad, no un afecto pasivo; es un estar </w:t>
      </w:r>
      <w:proofErr w:type="gramStart"/>
      <w:r>
        <w:rPr>
          <w:rFonts w:ascii="Arial" w:eastAsia="Arial" w:hAnsi="Arial" w:cs="Arial"/>
        </w:rPr>
        <w:t>continuado ,</w:t>
      </w:r>
      <w:proofErr w:type="gramEnd"/>
      <w:r>
        <w:rPr>
          <w:rFonts w:ascii="Arial" w:eastAsia="Arial" w:hAnsi="Arial" w:cs="Arial"/>
        </w:rPr>
        <w:t xml:space="preserve"> no un s bito arranque . En el sentido m s general, puede describirse el car </w:t>
      </w:r>
      <w:proofErr w:type="spellStart"/>
      <w:r>
        <w:rPr>
          <w:rFonts w:ascii="Arial" w:eastAsia="Arial" w:hAnsi="Arial" w:cs="Arial"/>
        </w:rPr>
        <w:t>cter</w:t>
      </w:r>
      <w:proofErr w:type="spellEnd"/>
      <w:r>
        <w:rPr>
          <w:rFonts w:ascii="Arial" w:eastAsia="Arial" w:hAnsi="Arial" w:cs="Arial"/>
        </w:rPr>
        <w:t xml:space="preserve"> activo del amor afirmando que amar es fundamentalmente dar, no recibir.</w:t>
      </w:r>
    </w:p>
    <w:p w:rsidR="00E66490" w:rsidRDefault="00E66490" w:rsidP="00E66490">
      <w:pPr>
        <w:ind w:left="-5"/>
      </w:pPr>
      <w:proofErr w:type="spellStart"/>
      <w:r>
        <w:rPr>
          <w:rFonts w:ascii="Arial" w:eastAsia="Arial" w:hAnsi="Arial" w:cs="Arial"/>
        </w:rPr>
        <w:t>Qu</w:t>
      </w:r>
      <w:proofErr w:type="spellEnd"/>
      <w:r>
        <w:rPr>
          <w:rFonts w:ascii="Arial" w:eastAsia="Arial" w:hAnsi="Arial" w:cs="Arial"/>
        </w:rPr>
        <w:t xml:space="preserve"> es dar</w:t>
      </w:r>
      <w:proofErr w:type="gramStart"/>
      <w:r>
        <w:rPr>
          <w:rFonts w:ascii="Arial" w:eastAsia="Arial" w:hAnsi="Arial" w:cs="Arial"/>
        </w:rPr>
        <w:t>?</w:t>
      </w:r>
      <w:proofErr w:type="gramEnd"/>
      <w:r>
        <w:rPr>
          <w:rFonts w:ascii="Arial" w:eastAsia="Arial" w:hAnsi="Arial" w:cs="Arial"/>
        </w:rPr>
        <w:t xml:space="preserve"> Por simple que parezca la respuesta, </w:t>
      </w:r>
      <w:proofErr w:type="spellStart"/>
      <w:r>
        <w:rPr>
          <w:rFonts w:ascii="Arial" w:eastAsia="Arial" w:hAnsi="Arial" w:cs="Arial"/>
        </w:rPr>
        <w:t>est</w:t>
      </w:r>
      <w:proofErr w:type="spellEnd"/>
      <w:r>
        <w:rPr>
          <w:rFonts w:ascii="Arial" w:eastAsia="Arial" w:hAnsi="Arial" w:cs="Arial"/>
        </w:rPr>
        <w:t xml:space="preserve"> en realidad plena de </w:t>
      </w:r>
      <w:proofErr w:type="spellStart"/>
      <w:r>
        <w:rPr>
          <w:rFonts w:ascii="Arial" w:eastAsia="Arial" w:hAnsi="Arial" w:cs="Arial"/>
        </w:rPr>
        <w:t>ambig</w:t>
      </w:r>
      <w:proofErr w:type="spellEnd"/>
      <w:r>
        <w:rPr>
          <w:rFonts w:ascii="Arial" w:eastAsia="Arial" w:hAnsi="Arial" w:cs="Arial"/>
        </w:rPr>
        <w:t xml:space="preserve"> edades y complejidades. El malentendido m s </w:t>
      </w:r>
      <w:proofErr w:type="spellStart"/>
      <w:r>
        <w:rPr>
          <w:rFonts w:ascii="Arial" w:eastAsia="Arial" w:hAnsi="Arial" w:cs="Arial"/>
        </w:rPr>
        <w:t>com</w:t>
      </w:r>
      <w:proofErr w:type="spellEnd"/>
      <w:r>
        <w:rPr>
          <w:rFonts w:ascii="Arial" w:eastAsia="Arial" w:hAnsi="Arial" w:cs="Arial"/>
        </w:rPr>
        <w:t xml:space="preserve"> n consiste en suponer que dar significa renunciar a algo, privarse de algo, sacrificarse. La persona cuyo car </w:t>
      </w:r>
      <w:proofErr w:type="spellStart"/>
      <w:r>
        <w:rPr>
          <w:rFonts w:ascii="Arial" w:eastAsia="Arial" w:hAnsi="Arial" w:cs="Arial"/>
        </w:rPr>
        <w:t>cter</w:t>
      </w:r>
      <w:proofErr w:type="spellEnd"/>
      <w:r>
        <w:rPr>
          <w:rFonts w:ascii="Arial" w:eastAsia="Arial" w:hAnsi="Arial" w:cs="Arial"/>
        </w:rPr>
        <w:t xml:space="preserve"> no se ha desarrollado m s </w:t>
      </w:r>
      <w:proofErr w:type="spellStart"/>
      <w:r>
        <w:rPr>
          <w:rFonts w:ascii="Arial" w:eastAsia="Arial" w:hAnsi="Arial" w:cs="Arial"/>
        </w:rPr>
        <w:t>all</w:t>
      </w:r>
      <w:proofErr w:type="spellEnd"/>
      <w:r>
        <w:rPr>
          <w:rFonts w:ascii="Arial" w:eastAsia="Arial" w:hAnsi="Arial" w:cs="Arial"/>
        </w:rPr>
        <w:t xml:space="preserve"> de </w:t>
      </w:r>
      <w:r>
        <w:t>la etapa correspondiente a la orientación receptiva, experimenta de esa manera el acto de dar. El carácter mercantil está dispuesto a dar, pero sólo a cambio de recibir; para él, dar sin recibir significa una estafa (Un examen detallado de esas orientaciones caracterológicas se encontrará en E. Fromm, Ética y Psicoanálisis, México, Fondo de Cultura Económica, 1957, Cap. 3, págs. 70 y sig.).  La gente cuya orientación fundamental no es productiva, vive el dar como un empobrecimiento, por lo que se niega generalmente a hacerlo. Algunos hacen del dar una virtud, en el sentido de un sacrificio. Sienten que, puesto que es doloroso, se debe dar, y creen que la virtud de dar está en el acto mismo de aceptación del sacrificio. Para ellos, la norma de que es mejor dar que recibir significa que es mejor sufrir una privación que experimentar alegría.</w:t>
      </w:r>
    </w:p>
    <w:p w:rsidR="00E66490" w:rsidRDefault="00E66490" w:rsidP="00E66490">
      <w:pPr>
        <w:ind w:left="-5"/>
      </w:pPr>
      <w:r>
        <w:t>Para el carácter productivo, dar posee un significado totalmente distinto: constituye la más alta expresión de potencia. En el acto mismo de dar, experimento mi fuerza, mi riqueza, mi poder. Tal experiencia de vitalidad y potencia exaltadas me llena de dicha. Me experimento a mí mismo como desbordante, pródigo, vivo, y, por tanto, dichoso (Compárese con la definición de la dicha formulada por Spinoza.) Dar produce más felicidad que recibir, no porque sea una privación, sino porque en el acto de dar está la expresión de mi vitalidad.</w:t>
      </w:r>
    </w:p>
    <w:p w:rsidR="00E66490" w:rsidRDefault="00E66490" w:rsidP="00E66490">
      <w:pPr>
        <w:ind w:left="-5"/>
      </w:pPr>
      <w:r>
        <w:t>Si aplicamos ese principio a diversos fenómenos específicos, advertiremos fácilmente su validez.</w:t>
      </w:r>
    </w:p>
    <w:p w:rsidR="00E66490" w:rsidRDefault="00E66490" w:rsidP="00E66490">
      <w:pPr>
        <w:ind w:left="-5"/>
      </w:pPr>
      <w:r>
        <w:t>Encontramos el ejemplo más elemental en la esfera del sexo. La culminación de la función sexual masculina radica en el acto de dar; el hombre se da a sí mismo, da su órgano sexual, a la mujer. En el momento del orgasmo, le da su semen. No puede dejar de darlo si es potente. Si no puede dar, es impotente. El proceso no es diferente en la mujer, si bien algo más complejo. También ella se da; permite el acceso al núcleo de su feminidad; en el acto de recibir, ella da. Si es incapaz de ese dar, si sólo puede recibir, es frígida. En su caso, el acto de dar vuelve a producirse, no en su función de amante, sino como madre. Ella se da al niño que crece en su interior, le da su leche cuando nace, le da el calor de su cuerpo. No dar le resultaría doloroso.</w:t>
      </w:r>
    </w:p>
    <w:p w:rsidR="00E66490" w:rsidRDefault="00E66490" w:rsidP="00E66490">
      <w:pPr>
        <w:ind w:left="-5"/>
      </w:pPr>
      <w:r>
        <w:t xml:space="preserve">En la esfera de las cosas materiales, dar significa ser rico. No es rico el que tiene mucho, sino el que da mucho. El avaro que se preocupa angustiosamente por la posible pérdida de algo es, desde el punto de vista psicológico, un hombre indigente, empobrecido, por mucho que posea. Quien es capaz de dar de sí es rico. Siéntese a sí mismo como alguien que puede entregar a los demás algo de sí. Sólo un individuo privado de todo lo que está más allá de las necesidades elementales para la subsistencia </w:t>
      </w:r>
      <w:proofErr w:type="spellStart"/>
      <w:r>
        <w:t>seria</w:t>
      </w:r>
      <w:proofErr w:type="spellEnd"/>
      <w:r>
        <w:t xml:space="preserve"> incapaz de gozar con el acto de dar cosas materiales. La experiencia diaria demuestra, empero, que lo que cada persona considera necesidades mínimas depende tanto de su carácter como de sus posesiones reales. Es bien sabido que los pobres están más inclinados a dar que los ricos. No obstante, la pobreza que sobrepasa un cierto límite puede impedir dar, y es, en consecuencia, degradante, no sólo a causa del sufrimiento directo que ocasiona, sino porque priva a los pobres de la alegría de dar. </w:t>
      </w:r>
    </w:p>
    <w:p w:rsidR="00E66490" w:rsidRDefault="00E66490" w:rsidP="00E66490">
      <w:pPr>
        <w:spacing w:after="0"/>
        <w:ind w:left="-5"/>
      </w:pPr>
      <w:r>
        <w:t>Sin embargo, la esfera más importante del dar no es la de las cosas materiales, sino el dominio de lo específicamente humano. ¿Qué le da una persona a otra? Da de sí misma, de lo más precioso que tiene, de su propia vida. Ello no significa necesariamente que sacrifica su vida por la otra, sino que da lo que está vivo en él -da de su alegría, de su interés, de su comprensión, de su conocimiento, de su humor, de su tristeza-, de todas las expresiones y manifestaciones de lo que está vivo en él. Al dar así de su vida, enriquece a la otra persona, realza el sentimiento de vida de la otra al exaltar el suyo propio. No da con el fin de recibir; dar es de por sí una dicha exquisita. Pero, al dar, no puede dejar de llevar a la vida algo en la otra persona, y eso que nace a la vida se refleja a su vez sobre ella; cuando da verdaderamente, no puede dejar de recibir lo que se le da en cambio. Dar implica hacer de la otra persona un dador, y ambas comparten la alegría de lo que han creado. Algo nace en el acto de dar, y las dos personas involucradas se sienten agradecidas a la vida que nace para ambas. En lo que toca específicamente al amor, eso significa: el amor es un poder que produce amor; la impotencia es la incapacidad de producir amor. Marx ha expresado bellamente este pensamiento: «Supongamos -dice-, al hombre como hombre, y su relación con el mundo en su aspecto humano, y podremos intercambiar amor sólo por amor, confianza por confianza, etc. Si se quiere disfrutar del arte, se debe poseer una formación artística; si se desea tener influencia sobre otra gente, se debe ser capaz de ejercer una influencia estimulante y alentadora sobre la gente. Cada una de nuestras relaciones con el hombre y con la naturaleza debe ser una expresión definida de nuestra vida real, individual, correspondiente al objeto de nuestra voluntad. Si amamos sin producir amor, es decir, si nuestro amor como tal no produce amor, si por medio de una expresión de vida como personas que amamos, no nos convertimos en personas amadas, entonces nuestro amor es impotente, es una desgracia» («</w:t>
      </w:r>
      <w:proofErr w:type="spellStart"/>
      <w:r>
        <w:t>Nationalókonomie</w:t>
      </w:r>
      <w:proofErr w:type="spellEnd"/>
      <w:r>
        <w:t xml:space="preserve"> </w:t>
      </w:r>
      <w:proofErr w:type="spellStart"/>
      <w:r>
        <w:t>und</w:t>
      </w:r>
      <w:proofErr w:type="spellEnd"/>
      <w:r>
        <w:t xml:space="preserve"> </w:t>
      </w:r>
      <w:proofErr w:type="spellStart"/>
      <w:r>
        <w:t>Philosophie</w:t>
      </w:r>
      <w:proofErr w:type="spellEnd"/>
      <w:r>
        <w:t xml:space="preserve">», 1844, publicada en Karl Marx. Die </w:t>
      </w:r>
      <w:proofErr w:type="spellStart"/>
      <w:r>
        <w:t>Frühschrifien</w:t>
      </w:r>
      <w:proofErr w:type="spellEnd"/>
      <w:r>
        <w:t xml:space="preserve">, Stuttgart. Alfred </w:t>
      </w:r>
      <w:proofErr w:type="spellStart"/>
      <w:r>
        <w:t>Króner</w:t>
      </w:r>
      <w:proofErr w:type="spellEnd"/>
      <w:r>
        <w:t xml:space="preserve"> </w:t>
      </w:r>
      <w:proofErr w:type="spellStart"/>
      <w:r>
        <w:t>Verlag</w:t>
      </w:r>
      <w:proofErr w:type="spellEnd"/>
      <w:r>
        <w:t>, 1953, págs. 300. 301). Pero no sólo en lo que atañe al amor dar significa recibir. El maestro aprende de sus alumnos, el auditorio estimula al actor, el paciente cura a su psicoanalista -siempre y cuando no se traten como objetos, sino que estén relacionados entre sí en forma genuina y productiva</w:t>
      </w:r>
    </w:p>
    <w:p w:rsidR="00E66490" w:rsidRDefault="00E66490" w:rsidP="00E66490">
      <w:pPr>
        <w:ind w:left="-5"/>
      </w:pPr>
      <w:r>
        <w:t>Apenas si es necesario destacar el hecho de que la capacidad de amar como acto de dar depende del desarrollo caracterológico de la persona. Presupone el logro de una orientación predominantemente productiva, en la que la persona ha superado la dependencia, la omnipotencia narcisista, el deseo de explotar a los demás, o de acumular, y ha adquirido fe en sus propios poderes humanos y coraje para confiar en su capacidad para alcanzar el logro de sus fines. En la misma medida en que carece de tales cualidades, tiene miedo de darse, y, por tanto, de amar.</w:t>
      </w:r>
    </w:p>
    <w:p w:rsidR="00E66490" w:rsidRDefault="00E66490" w:rsidP="00E66490">
      <w:pPr>
        <w:spacing w:after="8"/>
        <w:ind w:left="-5"/>
      </w:pPr>
      <w:r>
        <w:t xml:space="preserve">Además del elemento de dar, el carácter activo del amor se vuelve evidente en el hecho de que implica ciertos elementos básicos, comunes a todas las formas del amor. Esos elementos son: </w:t>
      </w:r>
    </w:p>
    <w:p w:rsidR="00E66490" w:rsidRDefault="00E66490" w:rsidP="00E66490">
      <w:pPr>
        <w:ind w:left="-5"/>
      </w:pPr>
      <w:proofErr w:type="gramStart"/>
      <w:r>
        <w:t>cuidado</w:t>
      </w:r>
      <w:proofErr w:type="gramEnd"/>
      <w:r>
        <w:t>, responsabilidad, respeto y conocimiento.</w:t>
      </w:r>
    </w:p>
    <w:p w:rsidR="00E66490" w:rsidRDefault="00E66490" w:rsidP="00E66490">
      <w:pPr>
        <w:ind w:left="-5"/>
      </w:pPr>
      <w:r>
        <w:t>Que el amor implica cuidado es especialmente evidente en el amor de una madre por su hijo. Ninguna declaración de amor por su parte nos parecería sincera si viéramos que descuida al niño, si deja de alimentarlo, de bañarlo, de proporcionarle bienestar físico; y creemos en su amor si vemos que cuida al niño. Lo mismo ocurre incluso con el amor a los animales y las flores. Si una mujer nos dijera que ama las flores, y viéramos que se olvida de regarlas, no creeríamos en su «amor» ú las flores. El amor es la preocupación activa por la vida y el crecimiento de lo que amamos. Cuando falta tal preocupación activa, no hay amor. En el libro de Jonás se describe en forma sumamente bella este elemento del amor. Dios le ha dicho a Jonás que vaya a Nínive para advertir a sus habitantes que serán castigados si no abandonan sus prácticas perversas. Jonás huye de su misión porque teme que la gente de Nínive se arrepienta y que Dios los perdone. Es un hombre con un poderoso sentido del orden y de la ley, pero sin amor. Sin embargo, al tratar de escapar, se encuentra en el vientre de una ballena, que simboliza el estado de aislamiento y reclusión que ha provocado en el su falta de amor y de solidaridad. Dios lo salva, y Jonás va a Nínive. Predica ante los habitantes tal como Dios se lo ha mandado, y ocurre aquello que él tanto temía. Los hombres de Nínive se arrepienten de sus pecados, abandonan sus malos hábitos, y Dios los perdona y decide no destruir la ciudad. Jonás se siente hondamente enojado y apesadumbrado; él quería «justicia», no misericordia. Por fin encuentra cierto consuelo en la sombra de un árbol que Dios ha hecho Crecer para protegerlo del sol. Pero cuando Dios hace que el árbol se seque, Jonás se deprime y se queja airadamente a Dios. Dios responde: «Tuviste tú lástima de la calabacera, en la cual no trabajaste, ni tú la hiciste crecer; que en espacio de una noche nació y en espacio de una noche pereció. Y no tendré yo piedad de Nínive, aquella gran ciudad, donde hay más de ciento veinte mil personas que no conocen su mano derecha su mano izquierda, y muchos animales</w:t>
      </w:r>
      <w:proofErr w:type="gramStart"/>
      <w:r>
        <w:t>?</w:t>
      </w:r>
      <w:proofErr w:type="gramEnd"/>
      <w:r>
        <w:t xml:space="preserve">» La respuesta de Dios a Jonás debe entenderse simbólicamente. Dios le explica a Jonás que la esencia del amor es «trabajar» por algo y «hacer crecer», que </w:t>
      </w:r>
      <w:proofErr w:type="spellStart"/>
      <w:r>
        <w:t>e</w:t>
      </w:r>
      <w:proofErr w:type="spellEnd"/>
      <w:r>
        <w:t xml:space="preserve"> amor y el trabajo son inseparables. Se ama aquello por lo que se trabaja, y se trabaja por lo que se ama. El cuidado y la preocupación implican otro aspecto del amor: el de la responsabilidad. Hoy en día suele usarse ese término para denotar un deber, algo impuesto desde el exterior. Pero la responsabilidad, en su verdadero sentido, es un acto enteramente voluntario, constituye mi respuesta a las necesidades, expresadas o no, de otro ser humano. Ser «responsable» significa estar listo y dispuesto a «responder». Jonás no se sentía responsable ante los habitantes de Nínive. El, como Caín, podía preguntar: </w:t>
      </w:r>
      <w:proofErr w:type="gramStart"/>
      <w:r>
        <w:t>«¿</w:t>
      </w:r>
      <w:proofErr w:type="gramEnd"/>
      <w:r>
        <w:t xml:space="preserve">Soy yo el guardián de mi hermano?» La persona que ama, responde. La vida de su hermano no es sólo asunto de su hermano, sino. </w:t>
      </w:r>
      <w:proofErr w:type="gramStart"/>
      <w:r>
        <w:t>propio</w:t>
      </w:r>
      <w:proofErr w:type="gramEnd"/>
      <w:r>
        <w:t>. Siéntese tan responsable por sus semejantes como por sí mismo. Tal responsabilidad, en el caso de la madre y su hijo, atañe principalmente al cuidado de las necesidades físicas. En el amor entre adultos, a las necesidades psíquicas de la otra persona.</w:t>
      </w:r>
    </w:p>
    <w:p w:rsidR="00E66490" w:rsidRDefault="00E66490" w:rsidP="00E66490">
      <w:pPr>
        <w:ind w:left="-5"/>
      </w:pPr>
      <w:r>
        <w:t>La responsabilidad podría degenerar fácilmente en dominación y posesividad, si no fuera por un tercer componente del amor, el respeto. Respeto no significa temor y sumisa reverencia; denota, de acuerdo con la raíz de la palabra (</w:t>
      </w:r>
      <w:proofErr w:type="spellStart"/>
      <w:r>
        <w:t>respicere</w:t>
      </w:r>
      <w:proofErr w:type="spellEnd"/>
      <w:r>
        <w:t xml:space="preserve"> = mirar), la capacidad de ver a una persona tal cual es, tener conciencia de su individualidad única. Respetar significa preocuparse por que la otra persona crezca y se desarrolle tal como es. De ese modo, el respeto implica la ausencia de explotación. Quiero que la persona amada crezca y se desarrolle por sí misma, en la forma que les es propia, y no para servirme. Si amo a la otra persona, me siento uno con ella, pero con ella_ tal cual es, no como yo necesito que sea, como un objeto para mi uso. Es obvio que el respeto sólo es posible si yo he alcanzado independencia; si puedo caminar sin muletas, sin tener que dominar ni explotar a nadie. El respeto sólo existe sobre la base de la libertad: " </w:t>
      </w:r>
      <w:proofErr w:type="spellStart"/>
      <w:r>
        <w:t>l'amour</w:t>
      </w:r>
      <w:proofErr w:type="spellEnd"/>
      <w:r>
        <w:t xml:space="preserve"> </w:t>
      </w:r>
      <w:proofErr w:type="spellStart"/>
      <w:r>
        <w:t>est</w:t>
      </w:r>
      <w:proofErr w:type="spellEnd"/>
      <w:r>
        <w:t xml:space="preserve"> </w:t>
      </w:r>
      <w:proofErr w:type="spellStart"/>
      <w:r>
        <w:t>l'enfant</w:t>
      </w:r>
      <w:proofErr w:type="spellEnd"/>
      <w:r>
        <w:t xml:space="preserve"> de la liberté», dice una vieja canción francesa; el amor es hijo de la libertad, nunca de la dominación.</w:t>
      </w:r>
    </w:p>
    <w:p w:rsidR="00E66490" w:rsidRDefault="00E66490" w:rsidP="00E66490">
      <w:pPr>
        <w:ind w:left="-5"/>
      </w:pPr>
      <w:r>
        <w:t>Respetar a una persona sin conocerla, no es posible; el cuidado y la responsabilidad serían ciegos si no los guiara el conocimiento. El conocimiento sería vacío si no lo motivara la preocupación. Hay muchos niveles de conocimiento; el que constituye un aspecto del amor no se detiene en la periferia, sino que penetra hasta el meollo. Sólo es posible cuando puedo trascender la preocupación por mí mismo y ver a la otra persona en sus propios términos. Puedo saber, por ejemplo, que una persona está encolerizada, aunque no lo demuestre abiertamente; pero puedo llegar a conocerla más profundamente aún; sé entonces que está angustiada, e inquieta; que se siente sola, que se siente culpable. Sé entonces que su cólera no es más que la manifestación de algo más profundo, y la veo angustiada e inquieta, es decir, como una persona que sufre y no como una persona enojada.</w:t>
      </w:r>
    </w:p>
    <w:p w:rsidR="00E66490" w:rsidRDefault="00E66490" w:rsidP="00E66490">
      <w:pPr>
        <w:ind w:left="-5"/>
      </w:pPr>
      <w:r>
        <w:t xml:space="preserve">Pero el conocimiento tiene otra relación, más fundamental, con el problema del amor. La necesidad básica de fundirse con otra persona para trascender de ese modo la prisión de la propia </w:t>
      </w:r>
      <w:proofErr w:type="spellStart"/>
      <w:r>
        <w:t>separatidad</w:t>
      </w:r>
      <w:proofErr w:type="spellEnd"/>
      <w:r>
        <w:t xml:space="preserve"> se vincula, de modo íntimo, con otro deseo específicamente humano, el de conocer el «secreto del hombre». Si bien la vida en sus aspectos meramente biológicos es un milagro y un secreto, el hombre, en sus aspectos humanos, es un impenetrable secreto para sí mismo -y para sus semejantes-. Nos conocemos y, a pesar de todos los esfuerzos que podamos realizar, no nos conocemos. Conocemos a nuestros semejantes y, sin embargo, no los conocemos, porque no somos una cosa, y tampoco lo son nuestros semejantes. Cuanto más avanzamos hacia las profundidades de nuestro ser, o el ser de los otros, más nos elude la meta del conocimiento. Sin embargo, no podemos dejar de sentir el deseo de penetrar en el secreto del alma humana, en el núcleo más profundo que es «él».</w:t>
      </w:r>
    </w:p>
    <w:p w:rsidR="00E66490" w:rsidRDefault="00E66490" w:rsidP="00E66490">
      <w:pPr>
        <w:ind w:left="-5"/>
      </w:pPr>
      <w:r>
        <w:t xml:space="preserve">Hay una manera, una manera desesperada, de conocer el secreto: es el poder absoluto sobre otra persona; el poder que le hace hacer lo que queremos, sentir lo que queremos, pensar lo que queremos; que la transforma en una cosa, nuestra cosa, nuestra posesión. El grado más intenso de ese intento de conocer consiste en los extremos del sadismo, el deseo y la habilidad de hacer sufrir a un ser humano, de torturarlo, de obligarlo a traicionar su secreto en su sufrimiento. En ese anhelo de penetrar en el secreto del hombre, y por lo tanto, en el nuestro, reside una motivación esencial de la profundidad y la intensidad de la crueldad y la destructividad. Isaac Babel ha expresado tal idea en una forma muy sucinta. Recuerda a un oficial compañero suyo en la guerra civil rusa, quien acababa de matar a puntapiés a su ex amo: «Con un disparo -digamos así-, con un disparo, uno sólo, se libra uno de un tipo... Con un disparo nunca se llega al alma, a dónde está en el tipo y cómo se presenta. Pero yo no ahorro fuerzas, y más de una vez he pisoteado a un tipo durante más de una hora. Sabes, quiero llegar a saber qué es realmente la vida, cómo es la vida» (I. Babel, </w:t>
      </w:r>
      <w:proofErr w:type="spellStart"/>
      <w:r>
        <w:t>The</w:t>
      </w:r>
      <w:proofErr w:type="spellEnd"/>
      <w:r>
        <w:t xml:space="preserve"> </w:t>
      </w:r>
      <w:proofErr w:type="spellStart"/>
      <w:r>
        <w:t>Collected</w:t>
      </w:r>
      <w:proofErr w:type="spellEnd"/>
      <w:r>
        <w:t xml:space="preserve"> </w:t>
      </w:r>
      <w:proofErr w:type="spellStart"/>
      <w:r>
        <w:t>Stories</w:t>
      </w:r>
      <w:proofErr w:type="spellEnd"/>
      <w:r>
        <w:t xml:space="preserve">, Nueva York, </w:t>
      </w:r>
      <w:proofErr w:type="spellStart"/>
      <w:r>
        <w:t>Criterion</w:t>
      </w:r>
      <w:proofErr w:type="spellEnd"/>
      <w:r>
        <w:t xml:space="preserve"> Book, 1955)</w:t>
      </w:r>
    </w:p>
    <w:p w:rsidR="00E66490" w:rsidRDefault="00E66490" w:rsidP="00E66490">
      <w:pPr>
        <w:ind w:left="-5"/>
      </w:pPr>
      <w:r>
        <w:t xml:space="preserve">Es frecuente que los niños tomen abiertamente ese camino hacia el conocimiento. El niño desarma algo, lo deshace para conocerlo; o destroza un animal; cruelmente arranca las alas de una mariposa para conocerla, para obligarla a revelar su secreto. La crueldad misma está motivada por algo más profundo: el deseo de conocer el secreto de las cosas y de la vida. Otro camino para conocer «el secreto» es el amor. El amor es la penetración activa en la otra persona, en la que la unión satisface mi deseo de conocer. En el acto de fusión, te conozco, me conozco a mí mismo, conozco a todos -y no «conozco» nada-. Conozco de la única manera en que el conocimiento de lo que está vivo le es posible al hombre -por la experiencia de la unión- no mediante algún conocimiento proporcionado por nuestro pensamiento. El sadismo está motivado por el deseo de conocer el secreto, y, sin embargo, permanezco tan ignorante como antes. He destrozado completamente al otro ser, y, sin embargo, no he hecho más que separarlo en pedazos. El amor es la única forma de conocimiento, que, en el acto de unión, satisface mi búsqueda. En el acto de amar, de entregarse, en el acto de penetrar en la otra persona, me encuentro a mí mismo, me descubro, nos descubro a ambos, descubro al hombre. El anhelo de conocernos a nosotros mismos y de conocer a nuestros semejantes fue expresado en el lema délfico: «Conócete a ti mismo.» Tal es la fuente primordial de toda psicología. Pero puesto que deseamos conocer todo el hombre, su más profundo secreto, el conocimiento corriente, el que procede sólo del pensamiento, nunca puede satisfacer dicho deseo. Aunque llegáramos a conocernos muchísimo más, nunca alcanzaríamos el fondo. Seguiríamos siendo un enigma para nosotros mismos, y nuestros semejantes seguirían siéndolo para nosotros. La única forma de alcanzar el conocimiento total consiste en el acto de amar: ese acto trasciende el pensamiento, trasciende las palabras. Es una zambullida temeraria en la experiencia de la unión. Sin embargo, el conocimiento del pensamiento, es decir, el conocimiento psicológico, es una condición necesaria para el pleno conocimiento en el acto de amar Tengo que conocer a la otra persona y a mí mismo objetiva mente, para poder ver su realidad, o, más bien, para dejar de lado las ilusiones, mi imagen irracionalmente deformada de ella. Sólo conociendo objetivamente a un ser humano, puedo conocerlo en su esencia última, en el acto de amar (Esa afirmación tiene una consecuencia importante para el papel de la psicología en la cultura occidental contemporánea. Si bien la gran popularidad de la psicología indica ciertamente interés en el conocimiento del hombre, también descubre la fundamental falta de amor en las relaciones humanas actuales. El conocimiento psicológico </w:t>
      </w:r>
      <w:proofErr w:type="spellStart"/>
      <w:r>
        <w:t>conviértese</w:t>
      </w:r>
      <w:proofErr w:type="spellEnd"/>
      <w:r>
        <w:t xml:space="preserve"> así en un sustituto del conocimiento pleno del acto de amar, en lugar de ser un paso hacia él. ).</w:t>
      </w:r>
    </w:p>
    <w:p w:rsidR="00E66490" w:rsidRDefault="00E66490" w:rsidP="00E66490">
      <w:pPr>
        <w:ind w:left="-5"/>
      </w:pPr>
      <w:r>
        <w:t>El problema de conocer al hombre es paralelo al problema religioso de conocer a Dios. En la teología occidental convencional se intenta conocer a Dios por medio del pensamiento, de afirmaciones acerca de Dios. Se supone que puedo conocer a Dios en mi pensamiento. En el misticismo, que es el resultado del monoteísmo (como trataré de demostrar más adelante), se renuncia al intento de conocer a Dios por medio del pensamiento, y se lo reemplaza por la experiencia de la unión con Dios, en la que ya no hay lugar para el conocimiento acerca de Dios, ni tal conocimiento es necesario.</w:t>
      </w:r>
    </w:p>
    <w:p w:rsidR="00E66490" w:rsidRDefault="00E66490" w:rsidP="00E66490">
      <w:pPr>
        <w:ind w:left="-5"/>
      </w:pPr>
      <w:r>
        <w:t xml:space="preserve">La experiencia de la unión, con el hombre, o, desde un punto de vista religioso, con Dios, no es en modo alguno irracional. Por el contrario, y como lo señaló Albert </w:t>
      </w:r>
      <w:proofErr w:type="spellStart"/>
      <w:r>
        <w:t>Schweitzer</w:t>
      </w:r>
      <w:proofErr w:type="spellEnd"/>
      <w:r>
        <w:t>, es la consecuencia del racionalismo, su consecuencia más audaz y radical. Se basa en nuestro conocimiento de las limitaciones fundamentales, y no accidentales, de nuestro conocimiento. Es el conocimiento de que nunca «captaremos» el secreto del hombre y del universo, pero que podemos conocerlos, sin embargo, en el acto de amar. La psicología como ciencia tiene limitaciones, y así como la consecuencia lógica de la teología es el misticismo, así la consecuencia última de la psicología es el amor.</w:t>
      </w:r>
    </w:p>
    <w:p w:rsidR="00E66490" w:rsidRDefault="00E66490" w:rsidP="00E66490">
      <w:pPr>
        <w:ind w:left="-5"/>
      </w:pPr>
      <w:r>
        <w:t xml:space="preserve">Cuidado, responsabilidad, respeto y conocimiento son mutuamente interdependientes. Constituyen un síndrome de actitudes que se encuentran en la persona madura; esto es, en la persona que desarrolla productivamente sus propios poderes, que sólo desea poseer los que ha ganado con su trabajo, que ha renunciado a los sueños narcisistas de </w:t>
      </w:r>
      <w:proofErr w:type="spellStart"/>
      <w:r>
        <w:t>omnisapiencia</w:t>
      </w:r>
      <w:proofErr w:type="spellEnd"/>
      <w:r>
        <w:t xml:space="preserve"> y omnipotencia, que ha adquirido humildad basada en esa fuerza interior que sólo la genuina actividad productiva puede proporcionar.</w:t>
      </w:r>
    </w:p>
    <w:p w:rsidR="00E66490" w:rsidRDefault="00E66490" w:rsidP="00E66490">
      <w:pPr>
        <w:ind w:left="-5"/>
      </w:pPr>
      <w:r>
        <w:t xml:space="preserve">Hasta ahora he hablado sobre el amor como forma de superar la </w:t>
      </w:r>
      <w:proofErr w:type="spellStart"/>
      <w:r>
        <w:t>separatidad</w:t>
      </w:r>
      <w:proofErr w:type="spellEnd"/>
      <w:r>
        <w:t xml:space="preserve"> humana, como la realización del anhelo de unión. Pero por encima de la necesidad universal, existencial, de unión, surge otra más específica y de orden biológico: el deseo de unión entre los polos masculino y femenino. La idea de tal polarización está notablemente expresada en el mito de que, originariamente, el hombre y la mujer fueron uno, que los dividieron por la mitad y que, desde entonces, cada hombre busca la parte femenina de sí mismo que ha perdido, para unirse nuevamente con ella. (La misma idea de la unidad original de los sexos aparece también en la Biblia, donde Eva es hecha de una costilla de Adán, si bien en ese relato, concebido en el espíritu del patriarcalismo, la mujer se considera secundaria al hombre.) El significado del mito es bastante claro. La polarización sexual lleva al hombre a buscar la unión con el otro sexo. La polaridad entre los principios masculino y femenino existe también dentro de cada hombre y cada mujer. Así como fisiológicamente tanto el hombre como la mujer poseen hormonas del sexo opuesto, así también en el sentido psicológico son bisexuales. Llevan en </w:t>
      </w:r>
      <w:proofErr w:type="spellStart"/>
      <w:r>
        <w:t>si</w:t>
      </w:r>
      <w:proofErr w:type="spellEnd"/>
      <w:r>
        <w:t xml:space="preserve"> mismos el principio de recibir y de penetrar, de la materia y del espíritu. El hombre -y la mujer- sólo logra la unión interior en la unión con su polaridad femenina o masculina. Esa polaridad es la base de toda creatividad.</w:t>
      </w:r>
    </w:p>
    <w:p w:rsidR="00E66490" w:rsidRDefault="00E66490" w:rsidP="00E66490">
      <w:pPr>
        <w:ind w:left="-5"/>
      </w:pPr>
      <w:r>
        <w:t xml:space="preserve">La polaridad masculino-femenina es también la base de la creatividad interpersonal. Ello se evidencia biológicamente en el hecho de que la unión del esperma y el óvulo constituyen la base para el nacimiento de un niño. Y la situación es la misma en el dominio puramente psíquico; en el amor entre hombre y mujer, cada uno vuelve a nacer. (La desviación homosexual es un fracaso en el logro de esa unión polarizada, y por eso el homosexual sufre el dolor de la </w:t>
      </w:r>
      <w:proofErr w:type="spellStart"/>
      <w:r>
        <w:t>separatidad</w:t>
      </w:r>
      <w:proofErr w:type="spellEnd"/>
      <w:r>
        <w:t xml:space="preserve"> nunca resuelta, fracaso que comparte, sin embargo, con el heterosexual corriente que no puede amar.)</w:t>
      </w:r>
    </w:p>
    <w:p w:rsidR="00E66490" w:rsidRDefault="00E66490" w:rsidP="00E66490">
      <w:pPr>
        <w:ind w:left="-5"/>
      </w:pPr>
      <w:r>
        <w:t>Idéntica polaridad entre el principio masculino y el femenino existe en la naturaleza; no sólo, como es notorio, en los animales y las plantas, sino en la polaridad de dos funciones fundamentales, la de recibir y la de penetrar. Es la polaridad de la tierra y la lluvia, del río y el océano, de la noche y el día, de la oscuridad y la luz, de la materia y el espíritu. El gran poeta y místico musulmán, Rumi, expresó esta idea con hermosas frases:</w:t>
      </w:r>
    </w:p>
    <w:p w:rsidR="00E66490" w:rsidRDefault="00E66490" w:rsidP="00E66490">
      <w:pPr>
        <w:spacing w:after="10"/>
        <w:ind w:left="-5"/>
      </w:pPr>
      <w:r>
        <w:t>Nunca el amante busca sin ser buscado por su amada.</w:t>
      </w:r>
    </w:p>
    <w:p w:rsidR="00E66490" w:rsidRDefault="00E66490" w:rsidP="00E66490">
      <w:pPr>
        <w:spacing w:after="10"/>
        <w:ind w:left="-5"/>
      </w:pPr>
      <w:r>
        <w:t>Si la luz del amor ha penetrado en este corazón, sabe que también hay amor en aquel corazón.</w:t>
      </w:r>
    </w:p>
    <w:p w:rsidR="00E66490" w:rsidRDefault="00E66490" w:rsidP="00E66490">
      <w:pPr>
        <w:spacing w:after="10"/>
        <w:ind w:left="-5"/>
      </w:pPr>
      <w:r>
        <w:t xml:space="preserve">Cuando el amor a Dios agita tu corazón, también Dios tiene amor para ti.                                                      </w:t>
      </w:r>
    </w:p>
    <w:p w:rsidR="00E66490" w:rsidRDefault="00E66490" w:rsidP="00E66490">
      <w:pPr>
        <w:spacing w:after="10"/>
        <w:ind w:left="-5"/>
      </w:pPr>
      <w:r>
        <w:t>Sin la otra mano, ningún ruido de palmoteo sale de una mano.</w:t>
      </w:r>
    </w:p>
    <w:p w:rsidR="00E66490" w:rsidRDefault="00E66490" w:rsidP="00E66490">
      <w:pPr>
        <w:spacing w:after="10"/>
        <w:ind w:left="-5"/>
      </w:pPr>
      <w:r>
        <w:t>La sabiduría Divina es destino y su decreto nos hace amarnos el uno al otro.</w:t>
      </w:r>
    </w:p>
    <w:p w:rsidR="00E66490" w:rsidRDefault="00E66490" w:rsidP="00E66490">
      <w:pPr>
        <w:spacing w:after="10"/>
        <w:ind w:left="-5"/>
      </w:pPr>
      <w:r>
        <w:t>Por eso está ordenado que cada parte del mundo se una con su consorte.</w:t>
      </w:r>
    </w:p>
    <w:p w:rsidR="00E66490" w:rsidRDefault="00E66490" w:rsidP="00E66490">
      <w:pPr>
        <w:spacing w:after="0"/>
        <w:ind w:left="-5"/>
      </w:pPr>
      <w:r>
        <w:t>El sabio dice: Cielo es hombre, y Tierra, mujer. Cuando la Tierra no tiene calor, el Cielo se lo manda; cuando pierde su frescor y su rocío, el Cielo se lo devuelve. El Cielo hace su ronda, como un marido que trabaja por su mujer.</w:t>
      </w:r>
    </w:p>
    <w:p w:rsidR="00E66490" w:rsidRDefault="00E66490" w:rsidP="00E66490">
      <w:pPr>
        <w:spacing w:after="10"/>
        <w:ind w:left="-5"/>
      </w:pPr>
      <w:r>
        <w:t>Y la Tierra se ocupa del gobierno de su casa: cuida de los nacimientos y amamanta lo que pare.</w:t>
      </w:r>
    </w:p>
    <w:p w:rsidR="00E66490" w:rsidRDefault="00E66490" w:rsidP="00E66490">
      <w:pPr>
        <w:spacing w:after="10"/>
        <w:ind w:left="-5"/>
      </w:pPr>
      <w:r>
        <w:t>Mira a la Tierra y al Cielo, tienen inteligencia, pues hacen el trabajo de seres inteligentes.</w:t>
      </w:r>
    </w:p>
    <w:p w:rsidR="00E66490" w:rsidRDefault="00E66490" w:rsidP="00E66490">
      <w:pPr>
        <w:spacing w:after="0"/>
        <w:ind w:left="-5"/>
      </w:pPr>
      <w:r>
        <w:t>Si esos dos no gustaran placer el uno del otro, ¿por qué habrían de andar juntos como novios? Sin la Tierra, ¿despuntarían las flores, echarían flores los árboles? ¿Qué, entonces, producirían el calor y el agua del Cielo?</w:t>
      </w:r>
    </w:p>
    <w:p w:rsidR="00E66490" w:rsidRDefault="00E66490" w:rsidP="00E66490">
      <w:pPr>
        <w:spacing w:after="0"/>
        <w:ind w:left="-5"/>
      </w:pPr>
      <w:r>
        <w:t>Así como Dios puso el deseo en el hombre y en la mujer para que el mundo fuera preservado por su unión.</w:t>
      </w:r>
    </w:p>
    <w:p w:rsidR="00E66490" w:rsidRDefault="00E66490" w:rsidP="00E66490">
      <w:pPr>
        <w:spacing w:after="0"/>
        <w:ind w:left="-5" w:right="2411"/>
      </w:pPr>
      <w:r>
        <w:t>Así en cada parte de la existencia planteó el deseo de la otra parte. Día y noche son enemigos afuera; pero sirven ambos un único fin.</w:t>
      </w:r>
    </w:p>
    <w:p w:rsidR="00E66490" w:rsidRDefault="00E66490" w:rsidP="00E66490">
      <w:pPr>
        <w:spacing w:after="10"/>
        <w:ind w:left="-5"/>
      </w:pPr>
      <w:r>
        <w:t>Cada uno ama al otro en aras de la perfección de su mutuo trabajo.</w:t>
      </w:r>
    </w:p>
    <w:p w:rsidR="00E66490" w:rsidRDefault="00E66490" w:rsidP="00E66490">
      <w:pPr>
        <w:spacing w:after="0"/>
        <w:ind w:left="-5"/>
      </w:pPr>
      <w:r>
        <w:t>Sin la noche, la naturaleza del. Hombre no recibiría ganancia alguna, y nada tendría entonces el día para gastar.</w:t>
      </w:r>
    </w:p>
    <w:p w:rsidR="00E66490" w:rsidRDefault="00E66490" w:rsidP="00E66490">
      <w:pPr>
        <w:ind w:left="-5"/>
      </w:pPr>
      <w:proofErr w:type="gramStart"/>
      <w:r w:rsidRPr="00240520">
        <w:rPr>
          <w:lang w:val="en-US"/>
        </w:rPr>
        <w:t>( R</w:t>
      </w:r>
      <w:proofErr w:type="gramEnd"/>
      <w:r w:rsidRPr="00240520">
        <w:rPr>
          <w:lang w:val="en-US"/>
        </w:rPr>
        <w:t xml:space="preserve">. A. Nicholson, Rumi, </w:t>
      </w:r>
      <w:proofErr w:type="spellStart"/>
      <w:r w:rsidRPr="00240520">
        <w:rPr>
          <w:lang w:val="en-US"/>
        </w:rPr>
        <w:t>Londres</w:t>
      </w:r>
      <w:proofErr w:type="spellEnd"/>
      <w:r w:rsidRPr="00240520">
        <w:rPr>
          <w:lang w:val="en-US"/>
        </w:rPr>
        <w:t xml:space="preserve">, George Allen and Unwin, Lid., 1950, </w:t>
      </w:r>
      <w:proofErr w:type="spellStart"/>
      <w:r w:rsidRPr="00240520">
        <w:rPr>
          <w:lang w:val="en-US"/>
        </w:rPr>
        <w:t>págs</w:t>
      </w:r>
      <w:proofErr w:type="spellEnd"/>
      <w:r w:rsidRPr="00240520">
        <w:rPr>
          <w:lang w:val="en-US"/>
        </w:rPr>
        <w:t xml:space="preserve">. </w:t>
      </w:r>
      <w:r>
        <w:t>122-3.)</w:t>
      </w:r>
    </w:p>
    <w:p w:rsidR="00E66490" w:rsidRDefault="00E66490" w:rsidP="00E66490">
      <w:pPr>
        <w:ind w:left="-5"/>
      </w:pPr>
      <w:r>
        <w:t xml:space="preserve">El problema de la polaridad hombre-mujer lleva a ciertas consideraciones ulteriores sobre la cuestión del amor y el sexo. </w:t>
      </w:r>
    </w:p>
    <w:p w:rsidR="00E66490" w:rsidRDefault="00E66490" w:rsidP="00E66490">
      <w:pPr>
        <w:ind w:left="-5"/>
      </w:pPr>
      <w:r>
        <w:t xml:space="preserve">Hablé antes del error que cometió Freud al ver en el amor exclusivamente la expresión -o una sublimación- del instinto sexual, en lugar de reconocer que el deseo sexual es una manifestación de la necesidad de amor y de unión. Pero el error de Freud es más hondo todavía. De acuerdo con su materialismo fisiológico, ve en el instinto sexual el resultado de una tensión químicamente producida en el cuerpo, que es dolorosa y busca alivio. La finalidad del deseo sexual es la eliminación de esa tensión; la satisfacción sexual consiste en tal eliminación. Este punto de vista es válido en la medida en que el deseo sexual opera en la misma forma que el hambre o la sed cuando el organismo se encuentra desnutrido. En tal sentido, el deseo sexual es una comezón, y la satisfacción sexual, el alivio de esa comezón. En realidad, en lo que al concepto de sexualidad se refiere, la masturbación sería la satisfacción sexual ideal. Lo que Freud paradójicamente no tiene en cuenta es el aspecto </w:t>
      </w:r>
      <w:proofErr w:type="spellStart"/>
      <w:r>
        <w:t>psicobiológico</w:t>
      </w:r>
      <w:proofErr w:type="spellEnd"/>
      <w:r>
        <w:t xml:space="preserve"> de la sexualidad, la polaridad masculino-femenina, y el deseo de resolver la polaridad por medio de la unión. Ese curioso error probablemente </w:t>
      </w:r>
      <w:proofErr w:type="spellStart"/>
      <w:r>
        <w:t>vióse</w:t>
      </w:r>
      <w:proofErr w:type="spellEnd"/>
      <w:r>
        <w:t xml:space="preserve"> facilitado por el extremo patriarcalismo de Freud, que lo llevó a suponer que la sexualidad per se es masculina, y le hizo ignorar la sexualidad femenina específica. Expresó tal idea en Una teoría sexual, diciendo que la libido posee regularmente «una naturaleza masculina», se trate de la libido de un hombre o de una mujer. La misma idea se expresa, en una forma racionalizada, en la teoría de que el niño experimenta a la mujer como un hombre castrado, y de que ella misma busca diversas compensaciones a la pérdida del genital masculino. Pero la mujer no es un hombre castrado, y su sexualidad es específicamente femenina y no de «naturaleza masculina».</w:t>
      </w:r>
    </w:p>
    <w:p w:rsidR="00E66490" w:rsidRDefault="00E66490" w:rsidP="00E66490">
      <w:pPr>
        <w:ind w:left="-5"/>
      </w:pPr>
      <w:r>
        <w:t xml:space="preserve">La necesidad de aliviar la tensión sólo motiva parcialmente la atracción entre los sexos; la motivación fundamental es la necesidad de unión con el otro polo sexual. De hecho, la atracción erótica no se expresa únicamente en la atracción sexual. Hay masculinidad y feminidad en el carácter tanto como en la función sexual. Puede definirse el carácter masculino diciendo que posee las cualidades de penetración, conducción, actividad, disciplina y aventura; el carácter femenino, las cualidades de receptividad productiva, protección, realismo, resistencia, </w:t>
      </w:r>
      <w:proofErr w:type="spellStart"/>
      <w:r>
        <w:t>maternalidad</w:t>
      </w:r>
      <w:proofErr w:type="spellEnd"/>
      <w:r>
        <w:t>. (Siempre debe tenerse presente que en cada individuo se funden ambas características, pero con predominio de las correspondientes a su sexo.) Si los rasgos masculinos del carácter de un hombre están debilitados porque emocionalmente sigue siendo una criatura, es muy frecuente que trate de compensar esa falta acentuando exclusivamente su papel masculino en el sexo. El resultado es el Don Juan, que necesita demostrar sus proezas masculinas en el terreno sexual, porque está inseguro de su masculinidad en un sentido caracterológico. Cuando la parálisis de la masculinidad es más intensa, el sadismo (el uso de la fuerza) se convierte en el principal -y perverso- sustituto de la masculinidad. Si la sexualidad femenina está debilitada o pervertida, se transforma en masoquismo o posesividad.</w:t>
      </w:r>
    </w:p>
    <w:p w:rsidR="00E66490" w:rsidRDefault="00E66490" w:rsidP="00E66490">
      <w:pPr>
        <w:ind w:left="-5"/>
      </w:pPr>
      <w:r>
        <w:t xml:space="preserve">Se ha criticado a Freud por su sobrevaloración de lo sexual. Tales críticas estuvieron </w:t>
      </w:r>
      <w:proofErr w:type="gramStart"/>
      <w:r>
        <w:t>frecuentemente</w:t>
      </w:r>
      <w:proofErr w:type="gramEnd"/>
      <w:r>
        <w:t xml:space="preserve"> motivadas por el deseo de eliminar del sistema freudiano un elemento que despertó la hostilidad y la crítica de la gente de mentalidad convencional. Freud percibió agudamente esa motivación y, por eso mismo, luchó contra todo intento de modificar su teoría sexual. Es indudable que en su época la teoría freudiana tenía un carácter desafiante y revolucionario. Pero lo que era cierto alrededor de 1900 ya no lo es cincuenta años más tarde. Las costumbres sexuales han cambiado tanto que las teorías de Freud ya no le resultan escandalosas a la clase media occidental, y los analistas ortodoxos actuales practican una forma quijotesca de radicalismo cuando creen que son los valerosos y extremistas defensores de la teoría sexual de Freud. En realidad, su tipo de psicoanálisis es conformista, y no trata de plantear problemas psicológicos que lleven a una crítica de la sociedad contemporánea.</w:t>
      </w:r>
    </w:p>
    <w:p w:rsidR="00E66490" w:rsidRDefault="00E66490" w:rsidP="00E66490">
      <w:pPr>
        <w:ind w:left="-5"/>
      </w:pPr>
      <w:r>
        <w:t>No critico la teoría freudiana por acentuar excesivamente la sexualidad, sino por su fracaso en comprenderla con profundidad. Freud dio el primer paso hacia el descubrimiento de la significación de las pasiones interpersonales; de acuerdo con sus premisas filosóficas, las explicó fisiológicamente. En el desarrollo ulterior del psicoanálisis, es necesario corregir y profundizar el concepto freudiano, trasladando las concepciones de Freud de la dimensión fisiológica a la biológica y existencial. (El mismo Freud dio un primer paso en esa dirección en su posterior concepto de los instintos de vida y de muerte. Su concepto del instinto de vida (eros) como principio de síntesis y de unificación, se encuentra en un plano enteramente distinto al de su concepto de la libido. Pero a pesar de que la teoría de los instintos de vida y de muerte fue aceptada por los analistas ortodoxos, ello no llevó a una revisión fundamental del concepto de libido, especialmente en lo que toca a la labor clínica. )</w:t>
      </w:r>
    </w:p>
    <w:p w:rsidR="00EB0195" w:rsidRDefault="00EB0195"/>
    <w:sectPr w:rsidR="00EB019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490"/>
    <w:rsid w:val="00E66490"/>
    <w:rsid w:val="00EB019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BF88EF-8D64-4705-A484-AC150531D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4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10418</Words>
  <Characters>57299</Characters>
  <Application>Microsoft Office Word</Application>
  <DocSecurity>0</DocSecurity>
  <Lines>477</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2023-06-01T18:22:00Z</dcterms:created>
  <dcterms:modified xsi:type="dcterms:W3CDTF">2023-06-01T18:25:00Z</dcterms:modified>
</cp:coreProperties>
</file>