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54D" w:rsidRPr="006C254D" w:rsidRDefault="006C254D" w:rsidP="006C254D">
      <w:pPr>
        <w:pBdr>
          <w:bottom w:val="single" w:sz="6" w:space="4" w:color="D8DEE4"/>
        </w:pBdr>
        <w:shd w:val="clear" w:color="auto" w:fill="FFFFFF"/>
        <w:spacing w:before="360" w:after="240" w:line="240" w:lineRule="auto"/>
        <w:outlineLvl w:val="0"/>
        <w:rPr>
          <w:rFonts w:ascii="Segoe UI" w:eastAsia="Times New Roman" w:hAnsi="Segoe UI" w:cs="Segoe UI"/>
          <w:b/>
          <w:bCs/>
          <w:kern w:val="36"/>
          <w:sz w:val="48"/>
          <w:szCs w:val="48"/>
          <w:lang w:eastAsia="es-AR"/>
        </w:rPr>
      </w:pPr>
      <w:r>
        <w:rPr>
          <w:rFonts w:ascii="Segoe UI" w:eastAsia="Times New Roman" w:hAnsi="Segoe UI" w:cs="Segoe UI"/>
          <w:b/>
          <w:bCs/>
          <w:kern w:val="36"/>
          <w:sz w:val="48"/>
          <w:szCs w:val="48"/>
          <w:lang w:eastAsia="es-AR"/>
        </w:rPr>
        <w:t>Aproximación general a las p</w:t>
      </w:r>
      <w:bookmarkStart w:id="0" w:name="_GoBack"/>
      <w:bookmarkEnd w:id="0"/>
      <w:r w:rsidRPr="006C254D">
        <w:rPr>
          <w:rFonts w:ascii="Segoe UI" w:eastAsia="Times New Roman" w:hAnsi="Segoe UI" w:cs="Segoe UI"/>
          <w:b/>
          <w:bCs/>
          <w:kern w:val="36"/>
          <w:sz w:val="48"/>
          <w:szCs w:val="48"/>
          <w:lang w:eastAsia="es-AR"/>
        </w:rPr>
        <w:t>asantías en secundaria</w:t>
      </w:r>
    </w:p>
    <w:p w:rsidR="006C254D" w:rsidRPr="006C254D" w:rsidRDefault="006C254D" w:rsidP="006C254D">
      <w:pPr>
        <w:shd w:val="clear" w:color="auto" w:fill="FFFFFF"/>
        <w:spacing w:after="15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 xml:space="preserve">Las pasantías en secundaria son experiencias laborales o de observación diseñadas para estudiantes de nivel secundaria (preparatoria, secundaria obligatoria, etc.). Su objetivo es complementar la educación formal con experiencia práctica y ayudar a los </w:t>
      </w:r>
      <w:proofErr w:type="spellStart"/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teens</w:t>
      </w:r>
      <w:proofErr w:type="spellEnd"/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 xml:space="preserve"> a explorar posibles carreras.</w:t>
      </w:r>
    </w:p>
    <w:p w:rsidR="006C254D" w:rsidRPr="006C254D" w:rsidRDefault="006C254D" w:rsidP="006C254D">
      <w:pPr>
        <w:pBdr>
          <w:bottom w:val="single" w:sz="6" w:space="4" w:color="D8DEE4"/>
        </w:pBdr>
        <w:shd w:val="clear" w:color="auto" w:fill="FFFFFF"/>
        <w:spacing w:before="360" w:after="240" w:line="240" w:lineRule="auto"/>
        <w:outlineLvl w:val="1"/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  <w:t>¿Qué son?</w:t>
      </w:r>
    </w:p>
    <w:p w:rsidR="006C254D" w:rsidRPr="006C254D" w:rsidRDefault="006C254D" w:rsidP="006C254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Definición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Periodos cortos de trabajo o interacción con profesionales en un entorno real, orientados a aprender sobre un campo y desarrollar habilidades clave.</w:t>
      </w:r>
    </w:p>
    <w:p w:rsidR="006C254D" w:rsidRPr="006C254D" w:rsidRDefault="006C254D" w:rsidP="006C254D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Duración típica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desde una semana hasta varios meses, dependiendo del programa escolar y la empresa.</w:t>
      </w:r>
    </w:p>
    <w:p w:rsidR="006C254D" w:rsidRPr="006C254D" w:rsidRDefault="006C254D" w:rsidP="006C254D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Modalidad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pueden ser </w:t>
      </w: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remuneradas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 o </w:t>
      </w: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no remuneradas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; algunos programas escolares ofrecen créditos educativos o certificados.</w:t>
      </w:r>
    </w:p>
    <w:p w:rsidR="006C254D" w:rsidRPr="006C254D" w:rsidRDefault="006C254D" w:rsidP="006C254D">
      <w:pPr>
        <w:pBdr>
          <w:bottom w:val="single" w:sz="6" w:space="4" w:color="D8DEE4"/>
        </w:pBdr>
        <w:shd w:val="clear" w:color="auto" w:fill="FFFFFF"/>
        <w:spacing w:before="360" w:after="240" w:line="240" w:lineRule="auto"/>
        <w:outlineLvl w:val="1"/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  <w:t>Objetivos principales</w:t>
      </w:r>
    </w:p>
    <w:p w:rsidR="006C254D" w:rsidRPr="006C254D" w:rsidRDefault="006C254D" w:rsidP="006C254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Descubrimiento de carrera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entender qué hace un profesional en un área específica.</w:t>
      </w:r>
    </w:p>
    <w:p w:rsidR="006C254D" w:rsidRPr="006C254D" w:rsidRDefault="006C254D" w:rsidP="006C254D">
      <w:pPr>
        <w:numPr>
          <w:ilvl w:val="0"/>
          <w:numId w:val="2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Desarrollo de habilidades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responsabilidad, puntualidad, comunicación, trabajo en equipo.</w:t>
      </w:r>
    </w:p>
    <w:p w:rsidR="006C254D" w:rsidRPr="006C254D" w:rsidRDefault="006C254D" w:rsidP="006C254D">
      <w:pPr>
        <w:numPr>
          <w:ilvl w:val="0"/>
          <w:numId w:val="2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Conexiones profesionales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construir una red de contactos y posibles rutas futuras.</w:t>
      </w:r>
    </w:p>
    <w:p w:rsidR="006C254D" w:rsidRPr="006C254D" w:rsidRDefault="006C254D" w:rsidP="006C254D">
      <w:pPr>
        <w:numPr>
          <w:ilvl w:val="0"/>
          <w:numId w:val="2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Preparación para el futuro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experiencia que se puede incluir en el currículum y en entrevistas.</w:t>
      </w:r>
    </w:p>
    <w:p w:rsidR="006C254D" w:rsidRPr="006C254D" w:rsidRDefault="006C254D" w:rsidP="006C254D">
      <w:pPr>
        <w:pBdr>
          <w:bottom w:val="single" w:sz="6" w:space="4" w:color="D8DEE4"/>
        </w:pBdr>
        <w:shd w:val="clear" w:color="auto" w:fill="FFFFFF"/>
        <w:spacing w:before="360" w:after="240" w:line="240" w:lineRule="auto"/>
        <w:outlineLvl w:val="1"/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  <w:t>Tipos comunes</w:t>
      </w:r>
    </w:p>
    <w:p w:rsidR="006C254D" w:rsidRPr="006C254D" w:rsidRDefault="006C254D" w:rsidP="006C254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Pasantía curricular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parte del plan de estudios de la escuela; puede otorgar créditos o un certificado.</w:t>
      </w:r>
    </w:p>
    <w:p w:rsidR="006C254D" w:rsidRPr="006C254D" w:rsidRDefault="006C254D" w:rsidP="006C254D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Pasantía de orientación vocacional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orientada a explorar áreas de interés para decidir estudios futuros.</w:t>
      </w:r>
    </w:p>
    <w:p w:rsidR="006C254D" w:rsidRPr="006C254D" w:rsidRDefault="006C254D" w:rsidP="006C254D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Pasantía de verano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durante las vacaciones escolares.</w:t>
      </w:r>
    </w:p>
    <w:p w:rsidR="006C254D" w:rsidRPr="006C254D" w:rsidRDefault="006C254D" w:rsidP="006C254D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lastRenderedPageBreak/>
        <w:t xml:space="preserve">Programa de </w:t>
      </w:r>
      <w:proofErr w:type="spellStart"/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mentoría</w:t>
      </w:r>
      <w:proofErr w:type="spellEnd"/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no siempre es una pasantía formal, pero empareja a un alumno con un profesional para orientación.</w:t>
      </w:r>
    </w:p>
    <w:p w:rsidR="006C254D" w:rsidRPr="006C254D" w:rsidRDefault="006C254D" w:rsidP="006C254D">
      <w:pPr>
        <w:pBdr>
          <w:bottom w:val="single" w:sz="6" w:space="4" w:color="D8DEE4"/>
        </w:pBdr>
        <w:shd w:val="clear" w:color="auto" w:fill="FFFFFF"/>
        <w:spacing w:before="360" w:after="240" w:line="240" w:lineRule="auto"/>
        <w:outlineLvl w:val="1"/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  <w:t>Cómo aprovecharlas al máximo (para estudiantes de secundaria)</w:t>
      </w:r>
    </w:p>
    <w:p w:rsidR="006C254D" w:rsidRPr="006C254D" w:rsidRDefault="006C254D" w:rsidP="006C254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Identifica intereses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piensa en qué áreas te gustaría aprender más (ciencias, tecnología, humanidades, artes, etc.).</w:t>
      </w:r>
    </w:p>
    <w:p w:rsidR="006C254D" w:rsidRPr="006C254D" w:rsidRDefault="006C254D" w:rsidP="006C254D">
      <w:pPr>
        <w:numPr>
          <w:ilvl w:val="0"/>
          <w:numId w:val="4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Prepara un breve CV y carta de motivación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explica por qué te interesa la pasantía y qué puedes aportar.</w:t>
      </w:r>
    </w:p>
    <w:p w:rsidR="006C254D" w:rsidRPr="006C254D" w:rsidRDefault="006C254D" w:rsidP="006C254D">
      <w:pPr>
        <w:numPr>
          <w:ilvl w:val="0"/>
          <w:numId w:val="4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Establece objetivos claros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qué habilidades quieres obtener y qué proyectos te interesan.</w:t>
      </w:r>
    </w:p>
    <w:p w:rsidR="006C254D" w:rsidRPr="006C254D" w:rsidRDefault="006C254D" w:rsidP="006C254D">
      <w:pPr>
        <w:numPr>
          <w:ilvl w:val="0"/>
          <w:numId w:val="4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Pide retroalimentación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solicita comentarios para mejorar.</w:t>
      </w:r>
    </w:p>
    <w:p w:rsidR="006C254D" w:rsidRPr="006C254D" w:rsidRDefault="006C254D" w:rsidP="006C254D">
      <w:pPr>
        <w:numPr>
          <w:ilvl w:val="0"/>
          <w:numId w:val="4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Habla con tus profesores y orientación educativa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ellos pueden recomendarte programas y abrir puertas.</w:t>
      </w:r>
    </w:p>
    <w:p w:rsidR="006C254D" w:rsidRPr="006C254D" w:rsidRDefault="006C254D" w:rsidP="006C254D">
      <w:pPr>
        <w:numPr>
          <w:ilvl w:val="0"/>
          <w:numId w:val="4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Cuida tu presencia y ética de trabajo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puntualidad, responsabilidad y curiosidad cuentan mucho.</w:t>
      </w:r>
    </w:p>
    <w:p w:rsidR="006C254D" w:rsidRPr="006C254D" w:rsidRDefault="006C254D" w:rsidP="006C254D">
      <w:pPr>
        <w:numPr>
          <w:ilvl w:val="0"/>
          <w:numId w:val="4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Documenta tu experiencia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toma notas, guarda ejemplos de trabajos o proyectos, y actualiza tu portafolio o CV.</w:t>
      </w:r>
    </w:p>
    <w:p w:rsidR="006C254D" w:rsidRPr="006C254D" w:rsidRDefault="006C254D" w:rsidP="006C254D">
      <w:pPr>
        <w:pBdr>
          <w:bottom w:val="single" w:sz="6" w:space="4" w:color="D8DEE4"/>
        </w:pBdr>
        <w:shd w:val="clear" w:color="auto" w:fill="FFFFFF"/>
        <w:spacing w:before="360" w:after="240" w:line="240" w:lineRule="auto"/>
        <w:outlineLvl w:val="1"/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  <w:t>Cómo buscar pasantías en secundaria</w:t>
      </w:r>
    </w:p>
    <w:p w:rsidR="006C254D" w:rsidRPr="006C254D" w:rsidRDefault="006C254D" w:rsidP="006C254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Recursos escolares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oficinas de orientación, boletines, ferias de empleo juvenil.</w:t>
      </w:r>
    </w:p>
    <w:p w:rsidR="006C254D" w:rsidRPr="006C254D" w:rsidRDefault="006C254D" w:rsidP="006C254D">
      <w:pPr>
        <w:numPr>
          <w:ilvl w:val="0"/>
          <w:numId w:val="5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Programas comunitarios y municipales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centros juveniles, bibliotecas, cámaras de comercio.</w:t>
      </w:r>
    </w:p>
    <w:p w:rsidR="006C254D" w:rsidRPr="006C254D" w:rsidRDefault="006C254D" w:rsidP="006C254D">
      <w:pPr>
        <w:numPr>
          <w:ilvl w:val="0"/>
          <w:numId w:val="5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Empresas locales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pregunta en empresas de tu ciudad si aceptan estudiantes; a veces tienen programas para secundaria.</w:t>
      </w:r>
    </w:p>
    <w:p w:rsidR="006C254D" w:rsidRPr="006C254D" w:rsidRDefault="006C254D" w:rsidP="006C254D">
      <w:pPr>
        <w:numPr>
          <w:ilvl w:val="0"/>
          <w:numId w:val="5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Plataformas para jóvenes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portales de empleo orientados a estudiantes y becas.</w:t>
      </w:r>
    </w:p>
    <w:p w:rsidR="006C254D" w:rsidRPr="006C254D" w:rsidRDefault="006C254D" w:rsidP="006C254D">
      <w:pPr>
        <w:numPr>
          <w:ilvl w:val="0"/>
          <w:numId w:val="5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Redes y contactos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habla con familiares, amigos, maestros o exalumnos que trabajen en áreas de tu interés.</w:t>
      </w:r>
    </w:p>
    <w:p w:rsidR="006C254D" w:rsidRPr="006C254D" w:rsidRDefault="006C254D" w:rsidP="006C254D">
      <w:pPr>
        <w:pBdr>
          <w:bottom w:val="single" w:sz="6" w:space="4" w:color="D8DEE4"/>
        </w:pBdr>
        <w:shd w:val="clear" w:color="auto" w:fill="FFFFFF"/>
        <w:spacing w:before="360" w:after="240" w:line="240" w:lineRule="auto"/>
        <w:outlineLvl w:val="1"/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  <w:t>Consideraciones importantes</w:t>
      </w:r>
    </w:p>
    <w:p w:rsidR="006C254D" w:rsidRPr="006C254D" w:rsidRDefault="006C254D" w:rsidP="006C254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Supervisión y seguridad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las actividades deben ser adecuadas para tu edad y supervisadas.</w:t>
      </w:r>
    </w:p>
    <w:p w:rsidR="006C254D" w:rsidRPr="006C254D" w:rsidRDefault="006C254D" w:rsidP="006C254D">
      <w:pPr>
        <w:numPr>
          <w:ilvl w:val="0"/>
          <w:numId w:val="6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Horarios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deben respetar tus horarios escolares y no afectar el rendimiento académico.</w:t>
      </w:r>
    </w:p>
    <w:p w:rsidR="006C254D" w:rsidRPr="006C254D" w:rsidRDefault="006C254D" w:rsidP="006C254D">
      <w:pPr>
        <w:numPr>
          <w:ilvl w:val="0"/>
          <w:numId w:val="6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Consentimiento de padres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normalmente se requiere la autorización de tus padres o tutores.</w:t>
      </w:r>
    </w:p>
    <w:p w:rsidR="006C254D" w:rsidRPr="006C254D" w:rsidRDefault="006C254D" w:rsidP="006C254D">
      <w:pPr>
        <w:numPr>
          <w:ilvl w:val="0"/>
          <w:numId w:val="6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6C254D">
        <w:rPr>
          <w:rFonts w:ascii="Segoe UI" w:eastAsia="Times New Roman" w:hAnsi="Segoe UI" w:cs="Segoe UI"/>
          <w:b/>
          <w:bCs/>
          <w:sz w:val="24"/>
          <w:szCs w:val="24"/>
          <w:lang w:eastAsia="es-AR"/>
        </w:rPr>
        <w:t>Practicidad y cumplimiento legal</w:t>
      </w:r>
      <w:r w:rsidRPr="006C254D">
        <w:rPr>
          <w:rFonts w:ascii="Segoe UI" w:eastAsia="Times New Roman" w:hAnsi="Segoe UI" w:cs="Segoe UI"/>
          <w:sz w:val="24"/>
          <w:szCs w:val="24"/>
          <w:lang w:eastAsia="es-AR"/>
        </w:rPr>
        <w:t>: en algunos lugares hay regulaciones sobre prácticas laborales para menores.</w:t>
      </w:r>
    </w:p>
    <w:p w:rsidR="000359AF" w:rsidRDefault="000359AF"/>
    <w:sectPr w:rsidR="000359A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9E2505"/>
    <w:multiLevelType w:val="multilevel"/>
    <w:tmpl w:val="F17CA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7D0545"/>
    <w:multiLevelType w:val="multilevel"/>
    <w:tmpl w:val="A1EA0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862721"/>
    <w:multiLevelType w:val="multilevel"/>
    <w:tmpl w:val="9CB66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8D1811"/>
    <w:multiLevelType w:val="multilevel"/>
    <w:tmpl w:val="FFA85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464070"/>
    <w:multiLevelType w:val="multilevel"/>
    <w:tmpl w:val="74E28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FB0260"/>
    <w:multiLevelType w:val="multilevel"/>
    <w:tmpl w:val="9A5E8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54D"/>
    <w:rsid w:val="000359AF"/>
    <w:rsid w:val="00593634"/>
    <w:rsid w:val="006C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D93A4F-661A-4AC9-98F8-25BAFF41D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17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487</Words>
  <Characters>2683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7</vt:i4>
      </vt:variant>
    </vt:vector>
  </HeadingPairs>
  <TitlesOfParts>
    <vt:vector size="8" baseType="lpstr">
      <vt:lpstr/>
      <vt:lpstr>Aproximación general a las pasantías en secundaria</vt:lpstr>
      <vt:lpstr>    ¿Qué son?</vt:lpstr>
      <vt:lpstr>    Objetivos principales</vt:lpstr>
      <vt:lpstr>    Tipos comunes</vt:lpstr>
      <vt:lpstr>    Cómo aprovecharlas al máximo (para estudiantes de secundaria)</vt:lpstr>
      <vt:lpstr>    Cómo buscar pasantías en secundaria</vt:lpstr>
      <vt:lpstr>    Consideraciones importantes</vt:lpstr>
    </vt:vector>
  </TitlesOfParts>
  <Company/>
  <LinksUpToDate>false</LinksUpToDate>
  <CharactersWithSpaces>3164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Emma-PC</dc:creator>
  <cp:keywords/>
  <dc:description/>
  <cp:lastModifiedBy>Emma-PC</cp:lastModifiedBy>
  <cp:revision>1</cp:revision>
  <dcterms:created xsi:type="dcterms:W3CDTF">2025-09-26T11:49:00Z</dcterms:created>
  <dcterms:modified xsi:type="dcterms:W3CDTF">2025-09-26T11:50:00Z</dcterms:modified>
</cp:coreProperties>
</file>